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5712" w:rsidRPr="00187588" w:rsidRDefault="002206AB" w:rsidP="00184F64">
      <w:pPr>
        <w:spacing w:line="360" w:lineRule="auto"/>
        <w:jc w:val="both"/>
        <w:rPr>
          <w:b/>
          <w:sz w:val="22"/>
          <w:szCs w:val="22"/>
          <w:u w:val="single"/>
          <w:lang w:val="de-CH"/>
        </w:rPr>
      </w:pPr>
      <w:r w:rsidRPr="00187588">
        <w:rPr>
          <w:b/>
          <w:sz w:val="22"/>
          <w:szCs w:val="22"/>
          <w:u w:val="single"/>
          <w:lang w:val="de-CH"/>
        </w:rPr>
        <w:t xml:space="preserve">Versorgungsplanung und </w:t>
      </w:r>
      <w:r w:rsidR="00B0788D" w:rsidRPr="00B0788D">
        <w:rPr>
          <w:b/>
          <w:sz w:val="22"/>
          <w:szCs w:val="22"/>
          <w:u w:val="single"/>
          <w:lang w:val="de-CH"/>
        </w:rPr>
        <w:t>-f</w:t>
      </w:r>
      <w:r w:rsidR="00E55712" w:rsidRPr="00B0788D">
        <w:rPr>
          <w:b/>
          <w:sz w:val="22"/>
          <w:szCs w:val="22"/>
          <w:u w:val="single"/>
          <w:lang w:val="de-CH"/>
        </w:rPr>
        <w:t>ormen</w:t>
      </w:r>
      <w:r w:rsidR="00E55712" w:rsidRPr="00187588">
        <w:rPr>
          <w:b/>
          <w:sz w:val="22"/>
          <w:szCs w:val="22"/>
          <w:u w:val="single"/>
          <w:lang w:val="de-CH"/>
        </w:rPr>
        <w:t xml:space="preserve"> im europäischen Ausland - Ein Internationaler Vergleich </w:t>
      </w:r>
    </w:p>
    <w:p w:rsidR="00CB6E33" w:rsidRPr="00B0788D" w:rsidRDefault="00E55712" w:rsidP="00184F64">
      <w:pPr>
        <w:spacing w:line="360" w:lineRule="auto"/>
        <w:jc w:val="both"/>
        <w:rPr>
          <w:i/>
          <w:sz w:val="22"/>
          <w:szCs w:val="22"/>
          <w:lang w:val="de-CH"/>
        </w:rPr>
      </w:pPr>
      <w:r w:rsidRPr="00B0788D">
        <w:rPr>
          <w:i/>
          <w:sz w:val="22"/>
          <w:szCs w:val="22"/>
          <w:lang w:val="de-CH"/>
        </w:rPr>
        <w:t>Prof. Dr. Volker B. Schulte, University of Applied Sciences, Northwestern Switzerland, FHNW, Windisch</w:t>
      </w:r>
    </w:p>
    <w:p w:rsidR="00E55712" w:rsidRPr="00187588" w:rsidRDefault="00E55712" w:rsidP="00184F64">
      <w:pPr>
        <w:spacing w:line="360" w:lineRule="auto"/>
        <w:jc w:val="both"/>
        <w:rPr>
          <w:sz w:val="22"/>
          <w:szCs w:val="22"/>
          <w:lang w:val="de-CH"/>
        </w:rPr>
      </w:pPr>
      <w:bookmarkStart w:id="0" w:name="_GoBack"/>
    </w:p>
    <w:p w:rsidR="00830FD3" w:rsidRPr="00830FD3" w:rsidRDefault="00830FD3" w:rsidP="00830FD3">
      <w:pPr>
        <w:spacing w:line="360" w:lineRule="auto"/>
        <w:jc w:val="both"/>
        <w:rPr>
          <w:b/>
          <w:sz w:val="22"/>
          <w:szCs w:val="22"/>
          <w:lang w:val="de-CH"/>
        </w:rPr>
      </w:pPr>
      <w:r w:rsidRPr="00830FD3">
        <w:rPr>
          <w:b/>
          <w:sz w:val="22"/>
          <w:szCs w:val="22"/>
          <w:lang w:val="de-CH"/>
        </w:rPr>
        <w:t>Die Stärkung der integrierten Versorgung ist ein wichtiges Ziel der gesundheitspolitischen Strategie nicht nur in der Schweiz</w:t>
      </w:r>
      <w:r w:rsidR="00A23055">
        <w:rPr>
          <w:b/>
          <w:sz w:val="22"/>
          <w:szCs w:val="22"/>
          <w:lang w:val="de-CH"/>
        </w:rPr>
        <w:t>,</w:t>
      </w:r>
      <w:r w:rsidRPr="00830FD3">
        <w:rPr>
          <w:b/>
          <w:sz w:val="22"/>
          <w:szCs w:val="22"/>
          <w:lang w:val="de-CH"/>
        </w:rPr>
        <w:t xml:space="preserve"> sondern auch in anderen Ländern. Eine integrierte Ve</w:t>
      </w:r>
      <w:r w:rsidRPr="00830FD3">
        <w:rPr>
          <w:b/>
          <w:sz w:val="22"/>
          <w:szCs w:val="22"/>
          <w:lang w:val="de-CH"/>
        </w:rPr>
        <w:t>r</w:t>
      </w:r>
      <w:r w:rsidRPr="00830FD3">
        <w:rPr>
          <w:b/>
          <w:sz w:val="22"/>
          <w:szCs w:val="22"/>
          <w:lang w:val="de-CH"/>
        </w:rPr>
        <w:t xml:space="preserve">sorgung entlang des Krankheitsverlaufes von der Früherkennung bis zur </w:t>
      </w:r>
      <w:r w:rsidR="00597277">
        <w:rPr>
          <w:b/>
          <w:sz w:val="22"/>
          <w:szCs w:val="22"/>
          <w:lang w:val="de-CH"/>
        </w:rPr>
        <w:t>Pflege im Term</w:t>
      </w:r>
      <w:r w:rsidR="00597277">
        <w:rPr>
          <w:b/>
          <w:sz w:val="22"/>
          <w:szCs w:val="22"/>
          <w:lang w:val="de-CH"/>
        </w:rPr>
        <w:t>i</w:t>
      </w:r>
      <w:r w:rsidR="00597277">
        <w:rPr>
          <w:b/>
          <w:sz w:val="22"/>
          <w:szCs w:val="22"/>
          <w:lang w:val="de-CH"/>
        </w:rPr>
        <w:t xml:space="preserve">nalstadium mit möglicherweise notwendiger </w:t>
      </w:r>
      <w:r w:rsidRPr="00830FD3">
        <w:rPr>
          <w:b/>
          <w:sz w:val="22"/>
          <w:szCs w:val="22"/>
          <w:lang w:val="de-CH"/>
        </w:rPr>
        <w:t>Palliative Care trägt wesentlich dazu bei, die Lebensqualität der von einer Demenzerkrankung betroffenen Menschen zu verbessern. Mit der Umsetzung der „Nationalen Demenz-Strategie 2014-2017</w:t>
      </w:r>
      <w:r w:rsidR="00A23055">
        <w:rPr>
          <w:b/>
          <w:sz w:val="22"/>
          <w:szCs w:val="22"/>
          <w:lang w:val="de-CH"/>
        </w:rPr>
        <w:t>“</w:t>
      </w:r>
      <w:r w:rsidRPr="00830FD3">
        <w:rPr>
          <w:b/>
          <w:sz w:val="22"/>
          <w:szCs w:val="22"/>
          <w:lang w:val="de-CH"/>
        </w:rPr>
        <w:t xml:space="preserve"> w</w:t>
      </w:r>
      <w:r w:rsidR="00A23055">
        <w:rPr>
          <w:b/>
          <w:sz w:val="22"/>
          <w:szCs w:val="22"/>
          <w:lang w:val="de-CH"/>
        </w:rPr>
        <w:t>i</w:t>
      </w:r>
      <w:r w:rsidRPr="00830FD3">
        <w:rPr>
          <w:b/>
          <w:sz w:val="22"/>
          <w:szCs w:val="22"/>
          <w:lang w:val="de-CH"/>
        </w:rPr>
        <w:t>rd in der Schweiz dazu ein wesentlicher Beitrag geleistet.</w:t>
      </w:r>
      <w:bookmarkEnd w:id="0"/>
      <w:r w:rsidRPr="00830FD3">
        <w:rPr>
          <w:b/>
          <w:sz w:val="22"/>
          <w:szCs w:val="22"/>
          <w:lang w:val="de-CH"/>
        </w:rPr>
        <w:t xml:space="preserve"> Dabei kommen Bund, Kanton, der Leistungserbringer, Fach- und Berufsverbände, Betroffenenorganisationen und Nicht-Regierungsorganisationen ihren Zukunftsvorstellungen über den Umgang mit der Demenz ein Stück näher, dies wird den an Demenz erkrankten Menschen und deren Umfeld zugutekommen und darüber hinaus der Weiterentwicklung zeitgemässer Versorgungsstrukturen dienen. Wie sieht es im Ausland aus?</w:t>
      </w:r>
    </w:p>
    <w:p w:rsidR="00830FD3" w:rsidRDefault="00830FD3" w:rsidP="00830FD3">
      <w:pPr>
        <w:spacing w:line="360" w:lineRule="auto"/>
        <w:jc w:val="both"/>
        <w:rPr>
          <w:sz w:val="22"/>
          <w:szCs w:val="22"/>
          <w:lang w:val="de-CH"/>
        </w:rPr>
      </w:pPr>
      <w:r>
        <w:rPr>
          <w:sz w:val="22"/>
          <w:szCs w:val="22"/>
          <w:lang w:val="de-CH"/>
        </w:rPr>
        <w:t xml:space="preserve"> </w:t>
      </w:r>
    </w:p>
    <w:p w:rsidR="00830FD3" w:rsidRPr="00830FD3" w:rsidRDefault="00830FD3" w:rsidP="00184F64">
      <w:pPr>
        <w:spacing w:line="360" w:lineRule="auto"/>
        <w:jc w:val="both"/>
        <w:rPr>
          <w:b/>
          <w:sz w:val="22"/>
          <w:szCs w:val="22"/>
          <w:lang w:val="de-CH"/>
        </w:rPr>
      </w:pPr>
      <w:r w:rsidRPr="00830FD3">
        <w:rPr>
          <w:b/>
          <w:sz w:val="22"/>
          <w:szCs w:val="22"/>
          <w:lang w:val="de-CH"/>
        </w:rPr>
        <w:t>Vernetzt arbeiten</w:t>
      </w:r>
    </w:p>
    <w:p w:rsidR="00A23055" w:rsidRDefault="00075012" w:rsidP="00184F64">
      <w:pPr>
        <w:spacing w:line="360" w:lineRule="auto"/>
        <w:jc w:val="both"/>
        <w:rPr>
          <w:sz w:val="22"/>
          <w:szCs w:val="22"/>
          <w:lang w:val="de-CH"/>
        </w:rPr>
      </w:pPr>
      <w:r w:rsidRPr="00187588">
        <w:rPr>
          <w:sz w:val="22"/>
          <w:szCs w:val="22"/>
          <w:lang w:val="de-CH"/>
        </w:rPr>
        <w:t>W</w:t>
      </w:r>
      <w:r w:rsidR="00386258" w:rsidRPr="00187588">
        <w:rPr>
          <w:sz w:val="22"/>
          <w:szCs w:val="22"/>
          <w:lang w:val="de-CH"/>
        </w:rPr>
        <w:t>ie auch ein Blick auf die OE</w:t>
      </w:r>
      <w:r w:rsidRPr="00187588">
        <w:rPr>
          <w:sz w:val="22"/>
          <w:szCs w:val="22"/>
          <w:lang w:val="de-CH"/>
        </w:rPr>
        <w:t xml:space="preserve">CD-Standards zeigt, ist die Verzögerung der Institutionalisierung in allen Ländern ein wesentliches Ziel. </w:t>
      </w:r>
      <w:r w:rsidR="00386258" w:rsidRPr="00187588">
        <w:rPr>
          <w:sz w:val="22"/>
          <w:szCs w:val="22"/>
          <w:lang w:val="de-CH"/>
        </w:rPr>
        <w:t>Wichtig in der Systementwicklung der Demenz-Betreuung ist die Einbettung in Wirtschaft, Gesellschaft und Staat, die Entwicklung eines ganzheitlichen Sy</w:t>
      </w:r>
      <w:r w:rsidR="00386258" w:rsidRPr="00187588">
        <w:rPr>
          <w:sz w:val="22"/>
          <w:szCs w:val="22"/>
          <w:lang w:val="de-CH"/>
        </w:rPr>
        <w:t>s</w:t>
      </w:r>
      <w:r w:rsidR="00386258" w:rsidRPr="00187588">
        <w:rPr>
          <w:sz w:val="22"/>
          <w:szCs w:val="22"/>
          <w:lang w:val="de-CH"/>
        </w:rPr>
        <w:t>tems, der Aufbau von funktionierenden steuerbaren Strukturen und Schaffung von politischer A</w:t>
      </w:r>
      <w:r w:rsidR="00386258" w:rsidRPr="00187588">
        <w:rPr>
          <w:sz w:val="22"/>
          <w:szCs w:val="22"/>
          <w:lang w:val="de-CH"/>
        </w:rPr>
        <w:t>k</w:t>
      </w:r>
      <w:r w:rsidR="00386258" w:rsidRPr="00187588">
        <w:rPr>
          <w:sz w:val="22"/>
          <w:szCs w:val="22"/>
          <w:lang w:val="de-CH"/>
        </w:rPr>
        <w:t xml:space="preserve">zeptanz und nicht zuletzt ein Netzwerkaufbau mit persönlichen Beziehungen. </w:t>
      </w:r>
      <w:r w:rsidR="00B6553B" w:rsidRPr="00187588">
        <w:rPr>
          <w:sz w:val="22"/>
          <w:szCs w:val="22"/>
          <w:lang w:val="de-CH"/>
        </w:rPr>
        <w:t xml:space="preserve">Wichtig dabei </w:t>
      </w:r>
      <w:proofErr w:type="gramStart"/>
      <w:r w:rsidR="00B6553B" w:rsidRPr="00187588">
        <w:rPr>
          <w:sz w:val="22"/>
          <w:szCs w:val="22"/>
          <w:lang w:val="de-CH"/>
        </w:rPr>
        <w:t>ist</w:t>
      </w:r>
      <w:proofErr w:type="gramEnd"/>
      <w:r w:rsidR="00B6553B" w:rsidRPr="00187588">
        <w:rPr>
          <w:sz w:val="22"/>
          <w:szCs w:val="22"/>
          <w:lang w:val="de-CH"/>
        </w:rPr>
        <w:t xml:space="preserve"> eine transparente und adäquate Kommunikation</w:t>
      </w:r>
      <w:r w:rsidR="00A23055">
        <w:rPr>
          <w:sz w:val="22"/>
          <w:szCs w:val="22"/>
          <w:lang w:val="de-CH"/>
        </w:rPr>
        <w:t>,</w:t>
      </w:r>
      <w:r w:rsidR="00B6553B" w:rsidRPr="00187588">
        <w:rPr>
          <w:sz w:val="22"/>
          <w:szCs w:val="22"/>
          <w:lang w:val="de-CH"/>
        </w:rPr>
        <w:t xml:space="preserve"> sowie eine multidisziplinäre und interprofessionelle Zusammenarbeit</w:t>
      </w:r>
      <w:r w:rsidR="00C5326A" w:rsidRPr="00187588">
        <w:rPr>
          <w:sz w:val="22"/>
          <w:szCs w:val="22"/>
          <w:lang w:val="de-CH"/>
        </w:rPr>
        <w:t xml:space="preserve"> im Sinne eines Teamworks. Dafür müssen spezifische Dementia-Care Teams speziell trainiert werden. Wichtig ist es, eine kontinuierliche Betreuung der Demenz-Patienten zu gewährleisten in allen Phasen der Erkrankung</w:t>
      </w:r>
      <w:r w:rsidR="00A23055">
        <w:rPr>
          <w:sz w:val="22"/>
          <w:szCs w:val="22"/>
          <w:lang w:val="de-CH"/>
        </w:rPr>
        <w:t>:</w:t>
      </w:r>
      <w:r w:rsidR="00C5326A" w:rsidRPr="00187588">
        <w:rPr>
          <w:sz w:val="22"/>
          <w:szCs w:val="22"/>
          <w:lang w:val="de-CH"/>
        </w:rPr>
        <w:t xml:space="preserve"> </w:t>
      </w:r>
      <w:r w:rsidR="00A23055">
        <w:rPr>
          <w:sz w:val="22"/>
          <w:szCs w:val="22"/>
          <w:lang w:val="de-CH"/>
        </w:rPr>
        <w:t xml:space="preserve">Ab der </w:t>
      </w:r>
      <w:r w:rsidR="00C5326A" w:rsidRPr="00187588">
        <w:rPr>
          <w:sz w:val="22"/>
          <w:szCs w:val="22"/>
          <w:lang w:val="de-CH"/>
        </w:rPr>
        <w:t xml:space="preserve">Frühphase, wo vor allem die Diagnose und die Früh-Intervention wichtig sind, </w:t>
      </w:r>
      <w:r w:rsidR="00A23055">
        <w:rPr>
          <w:sz w:val="22"/>
          <w:szCs w:val="22"/>
          <w:lang w:val="de-CH"/>
        </w:rPr>
        <w:t xml:space="preserve">bis hin zur </w:t>
      </w:r>
      <w:r w:rsidR="00C5326A" w:rsidRPr="00187588">
        <w:rPr>
          <w:sz w:val="22"/>
          <w:szCs w:val="22"/>
          <w:lang w:val="de-CH"/>
        </w:rPr>
        <w:t xml:space="preserve">Terminalphase, wo der Patient </w:t>
      </w:r>
      <w:r w:rsidR="00A23055">
        <w:rPr>
          <w:sz w:val="22"/>
          <w:szCs w:val="22"/>
          <w:lang w:val="de-CH"/>
        </w:rPr>
        <w:t xml:space="preserve">häufig </w:t>
      </w:r>
      <w:r w:rsidR="00C5326A" w:rsidRPr="00187588">
        <w:rPr>
          <w:sz w:val="22"/>
          <w:szCs w:val="22"/>
          <w:lang w:val="de-CH"/>
        </w:rPr>
        <w:t>in einer Instit</w:t>
      </w:r>
      <w:r w:rsidR="00C5326A" w:rsidRPr="00187588">
        <w:rPr>
          <w:sz w:val="22"/>
          <w:szCs w:val="22"/>
          <w:lang w:val="de-CH"/>
        </w:rPr>
        <w:t>u</w:t>
      </w:r>
      <w:r w:rsidR="00C5326A" w:rsidRPr="00187588">
        <w:rPr>
          <w:sz w:val="22"/>
          <w:szCs w:val="22"/>
          <w:lang w:val="de-CH"/>
        </w:rPr>
        <w:t xml:space="preserve">tion untergebracht </w:t>
      </w:r>
      <w:r w:rsidR="00A23055">
        <w:rPr>
          <w:sz w:val="22"/>
          <w:szCs w:val="22"/>
          <w:lang w:val="de-CH"/>
        </w:rPr>
        <w:t xml:space="preserve">ist, und </w:t>
      </w:r>
      <w:r w:rsidR="00C5326A" w:rsidRPr="00187588">
        <w:rPr>
          <w:sz w:val="22"/>
          <w:szCs w:val="22"/>
          <w:lang w:val="de-CH"/>
        </w:rPr>
        <w:t>wo vor allem die soziale Betreuung an Wichtigkeit zunimmt.</w:t>
      </w:r>
      <w:r w:rsidR="00A23055">
        <w:rPr>
          <w:sz w:val="22"/>
          <w:szCs w:val="22"/>
          <w:lang w:val="de-CH"/>
        </w:rPr>
        <w:t xml:space="preserve"> Dafür braucht es Dienstleist</w:t>
      </w:r>
      <w:r w:rsidR="00C5326A" w:rsidRPr="00187588">
        <w:rPr>
          <w:sz w:val="22"/>
          <w:szCs w:val="22"/>
          <w:lang w:val="de-CH"/>
        </w:rPr>
        <w:t>e</w:t>
      </w:r>
      <w:r w:rsidR="00A23055">
        <w:rPr>
          <w:sz w:val="22"/>
          <w:szCs w:val="22"/>
          <w:lang w:val="de-CH"/>
        </w:rPr>
        <w:t>r</w:t>
      </w:r>
      <w:r w:rsidR="00C5326A" w:rsidRPr="00187588">
        <w:rPr>
          <w:sz w:val="22"/>
          <w:szCs w:val="22"/>
          <w:lang w:val="de-CH"/>
        </w:rPr>
        <w:t xml:space="preserve">, welche miteinander vernetzt sind, Informationen austauschen, koordiniert arbeiten und auch schlussendlich finanzierbar sind. </w:t>
      </w:r>
    </w:p>
    <w:p w:rsidR="00830FD3" w:rsidRDefault="00A23055" w:rsidP="00184F64">
      <w:pPr>
        <w:spacing w:line="360" w:lineRule="auto"/>
        <w:jc w:val="both"/>
        <w:rPr>
          <w:sz w:val="22"/>
          <w:szCs w:val="22"/>
          <w:lang w:val="de-CH"/>
        </w:rPr>
      </w:pPr>
      <w:r>
        <w:rPr>
          <w:sz w:val="22"/>
          <w:szCs w:val="22"/>
          <w:lang w:val="de-CH"/>
        </w:rPr>
        <w:t xml:space="preserve">Die beiden </w:t>
      </w:r>
      <w:r w:rsidR="00425159" w:rsidRPr="00187588">
        <w:rPr>
          <w:sz w:val="22"/>
          <w:szCs w:val="22"/>
          <w:lang w:val="de-CH"/>
        </w:rPr>
        <w:t xml:space="preserve">internationale Schirmorganisationen </w:t>
      </w:r>
      <w:r w:rsidR="00063B69" w:rsidRPr="00187588">
        <w:rPr>
          <w:sz w:val="22"/>
          <w:szCs w:val="22"/>
          <w:lang w:val="de-CH"/>
        </w:rPr>
        <w:t>„</w:t>
      </w:r>
      <w:proofErr w:type="spellStart"/>
      <w:r w:rsidR="00425159" w:rsidRPr="003D5DDC">
        <w:rPr>
          <w:sz w:val="22"/>
          <w:szCs w:val="22"/>
          <w:lang w:val="de-CH"/>
        </w:rPr>
        <w:t>Alzheimer’s</w:t>
      </w:r>
      <w:proofErr w:type="spellEnd"/>
      <w:r w:rsidR="00425159" w:rsidRPr="003D5DDC">
        <w:rPr>
          <w:sz w:val="22"/>
          <w:szCs w:val="22"/>
          <w:lang w:val="de-CH"/>
        </w:rPr>
        <w:t xml:space="preserve"> </w:t>
      </w:r>
      <w:proofErr w:type="spellStart"/>
      <w:r w:rsidR="00425159" w:rsidRPr="003D5DDC">
        <w:rPr>
          <w:sz w:val="22"/>
          <w:szCs w:val="22"/>
          <w:lang w:val="de-CH"/>
        </w:rPr>
        <w:t>Disease</w:t>
      </w:r>
      <w:proofErr w:type="spellEnd"/>
      <w:r w:rsidR="00425159" w:rsidRPr="003D5DDC">
        <w:rPr>
          <w:sz w:val="22"/>
          <w:szCs w:val="22"/>
          <w:lang w:val="de-CH"/>
        </w:rPr>
        <w:t xml:space="preserve"> International</w:t>
      </w:r>
      <w:r w:rsidR="00063B69" w:rsidRPr="003D5DDC">
        <w:rPr>
          <w:sz w:val="22"/>
          <w:szCs w:val="22"/>
          <w:lang w:val="de-CH"/>
        </w:rPr>
        <w:t>”</w:t>
      </w:r>
      <w:r w:rsidR="00425159" w:rsidRPr="00187588">
        <w:rPr>
          <w:sz w:val="22"/>
          <w:szCs w:val="22"/>
          <w:lang w:val="de-CH"/>
        </w:rPr>
        <w:t xml:space="preserve"> und </w:t>
      </w:r>
      <w:r w:rsidR="00063B69" w:rsidRPr="00187588">
        <w:rPr>
          <w:sz w:val="22"/>
          <w:szCs w:val="22"/>
          <w:lang w:val="de-CH"/>
        </w:rPr>
        <w:t>„</w:t>
      </w:r>
      <w:r w:rsidR="00425159" w:rsidRPr="00187588">
        <w:rPr>
          <w:sz w:val="22"/>
          <w:szCs w:val="22"/>
          <w:lang w:val="de-CH"/>
        </w:rPr>
        <w:t>Alzheimer Europe</w:t>
      </w:r>
      <w:r w:rsidR="00063B69" w:rsidRPr="00187588">
        <w:rPr>
          <w:sz w:val="22"/>
          <w:szCs w:val="22"/>
          <w:lang w:val="de-CH"/>
        </w:rPr>
        <w:t>“</w:t>
      </w:r>
      <w:r>
        <w:rPr>
          <w:sz w:val="22"/>
          <w:szCs w:val="22"/>
          <w:lang w:val="de-CH"/>
        </w:rPr>
        <w:t xml:space="preserve"> </w:t>
      </w:r>
      <w:r w:rsidR="00425159" w:rsidRPr="00187588">
        <w:rPr>
          <w:sz w:val="22"/>
          <w:szCs w:val="22"/>
          <w:lang w:val="de-CH"/>
        </w:rPr>
        <w:t xml:space="preserve">versuchen, die verschiedenen </w:t>
      </w:r>
      <w:r w:rsidR="00425159" w:rsidRPr="00B0788D">
        <w:rPr>
          <w:sz w:val="22"/>
          <w:szCs w:val="22"/>
          <w:lang w:val="de-CH"/>
        </w:rPr>
        <w:t>NGO</w:t>
      </w:r>
      <w:r w:rsidR="00425159" w:rsidRPr="00187588">
        <w:rPr>
          <w:sz w:val="22"/>
          <w:szCs w:val="22"/>
          <w:lang w:val="de-CH"/>
        </w:rPr>
        <w:t xml:space="preserve">s in Bezug auf Demenzkrankheiten </w:t>
      </w:r>
      <w:r w:rsidR="00063B69" w:rsidRPr="00187588">
        <w:rPr>
          <w:sz w:val="22"/>
          <w:szCs w:val="22"/>
          <w:lang w:val="de-CH"/>
        </w:rPr>
        <w:t xml:space="preserve">mit Empfehlungen, Überprüfungen und Standards zu unterstützen. </w:t>
      </w:r>
    </w:p>
    <w:p w:rsidR="00830FD3" w:rsidRDefault="00830FD3" w:rsidP="00184F64">
      <w:pPr>
        <w:spacing w:line="360" w:lineRule="auto"/>
        <w:jc w:val="both"/>
        <w:rPr>
          <w:sz w:val="22"/>
          <w:szCs w:val="22"/>
          <w:lang w:val="de-CH"/>
        </w:rPr>
      </w:pPr>
    </w:p>
    <w:p w:rsidR="00830FD3" w:rsidRPr="00830FD3" w:rsidRDefault="00830FD3" w:rsidP="00184F64">
      <w:pPr>
        <w:spacing w:line="360" w:lineRule="auto"/>
        <w:jc w:val="both"/>
        <w:rPr>
          <w:b/>
          <w:sz w:val="22"/>
          <w:szCs w:val="22"/>
          <w:lang w:val="de-CH"/>
        </w:rPr>
      </w:pPr>
      <w:r w:rsidRPr="00830FD3">
        <w:rPr>
          <w:b/>
          <w:sz w:val="22"/>
          <w:szCs w:val="22"/>
          <w:lang w:val="de-CH"/>
        </w:rPr>
        <w:t>Beispiele aus Australien</w:t>
      </w:r>
      <w:r>
        <w:rPr>
          <w:b/>
          <w:sz w:val="22"/>
          <w:szCs w:val="22"/>
          <w:lang w:val="de-CH"/>
        </w:rPr>
        <w:t xml:space="preserve"> und anderen Europaländern</w:t>
      </w:r>
    </w:p>
    <w:p w:rsidR="00830FD3" w:rsidRDefault="00063B69" w:rsidP="00184F64">
      <w:pPr>
        <w:spacing w:line="360" w:lineRule="auto"/>
        <w:jc w:val="both"/>
        <w:rPr>
          <w:sz w:val="22"/>
          <w:szCs w:val="22"/>
          <w:lang w:val="de-CH"/>
        </w:rPr>
      </w:pPr>
      <w:r w:rsidRPr="00187588">
        <w:rPr>
          <w:sz w:val="22"/>
          <w:szCs w:val="22"/>
          <w:lang w:val="de-CH"/>
        </w:rPr>
        <w:t xml:space="preserve">In den verschiedenen Ländern haben sich diesbezüglich auch verschiedene Strategien etabliert. Australien entwickelt </w:t>
      </w:r>
      <w:r w:rsidR="00830FD3">
        <w:rPr>
          <w:sz w:val="22"/>
          <w:szCs w:val="22"/>
          <w:lang w:val="de-CH"/>
        </w:rPr>
        <w:t xml:space="preserve">aktuell </w:t>
      </w:r>
      <w:r w:rsidR="00FD587C" w:rsidRPr="00187588">
        <w:rPr>
          <w:sz w:val="22"/>
          <w:szCs w:val="22"/>
          <w:lang w:val="de-CH"/>
        </w:rPr>
        <w:t xml:space="preserve">föderal strukturierte Massnahmen auf Ebene Land, Bundesländer und </w:t>
      </w:r>
      <w:r w:rsidR="00FD587C" w:rsidRPr="00187588">
        <w:rPr>
          <w:sz w:val="22"/>
          <w:szCs w:val="22"/>
          <w:lang w:val="de-CH"/>
        </w:rPr>
        <w:lastRenderedPageBreak/>
        <w:t xml:space="preserve">Regionen </w:t>
      </w:r>
      <w:r w:rsidR="00734FEC" w:rsidRPr="00187588">
        <w:rPr>
          <w:sz w:val="22"/>
          <w:szCs w:val="22"/>
          <w:lang w:val="de-CH"/>
        </w:rPr>
        <w:t xml:space="preserve">und unterstützt sowohl öffentliche wie auch private Organisationen und Programme, wie zum Beispiel das </w:t>
      </w:r>
      <w:r w:rsidR="004473A1" w:rsidRPr="00187588">
        <w:rPr>
          <w:sz w:val="22"/>
          <w:szCs w:val="22"/>
          <w:lang w:val="de-CH"/>
        </w:rPr>
        <w:t>„</w:t>
      </w:r>
      <w:r w:rsidR="00734FEC" w:rsidRPr="00187588">
        <w:rPr>
          <w:sz w:val="22"/>
          <w:szCs w:val="22"/>
          <w:lang w:val="de-CH"/>
        </w:rPr>
        <w:t>Dementia Education and Support Program</w:t>
      </w:r>
      <w:r w:rsidR="004473A1" w:rsidRPr="00187588">
        <w:rPr>
          <w:sz w:val="22"/>
          <w:szCs w:val="22"/>
          <w:lang w:val="de-CH"/>
        </w:rPr>
        <w:t>“</w:t>
      </w:r>
      <w:r w:rsidR="00734FEC" w:rsidRPr="00187588">
        <w:rPr>
          <w:sz w:val="22"/>
          <w:szCs w:val="22"/>
          <w:lang w:val="de-CH"/>
        </w:rPr>
        <w:t xml:space="preserve"> (DESP) sowie auch eine 24</w:t>
      </w:r>
      <w:r w:rsidR="00734FEC" w:rsidRPr="00187588">
        <w:rPr>
          <w:sz w:val="22"/>
          <w:szCs w:val="22"/>
          <w:lang w:val="de-CH"/>
        </w:rPr>
        <w:noBreakHyphen/>
        <w:t xml:space="preserve">Stunden telefonische </w:t>
      </w:r>
      <w:r w:rsidR="004473A1" w:rsidRPr="00187588">
        <w:rPr>
          <w:sz w:val="22"/>
          <w:szCs w:val="22"/>
          <w:lang w:val="de-CH"/>
        </w:rPr>
        <w:t>„</w:t>
      </w:r>
      <w:r w:rsidR="00734FEC" w:rsidRPr="00187588">
        <w:rPr>
          <w:sz w:val="22"/>
          <w:szCs w:val="22"/>
          <w:lang w:val="de-CH"/>
        </w:rPr>
        <w:t>Dementia Help</w:t>
      </w:r>
      <w:r w:rsidR="006C63C8" w:rsidRPr="00187588">
        <w:rPr>
          <w:sz w:val="22"/>
          <w:szCs w:val="22"/>
          <w:lang w:val="de-CH"/>
        </w:rPr>
        <w:t xml:space="preserve"> L</w:t>
      </w:r>
      <w:r w:rsidR="00734FEC" w:rsidRPr="00187588">
        <w:rPr>
          <w:sz w:val="22"/>
          <w:szCs w:val="22"/>
          <w:lang w:val="de-CH"/>
        </w:rPr>
        <w:t>ine</w:t>
      </w:r>
      <w:r w:rsidR="004473A1" w:rsidRPr="00187588">
        <w:rPr>
          <w:sz w:val="22"/>
          <w:szCs w:val="22"/>
          <w:lang w:val="de-CH"/>
        </w:rPr>
        <w:t>“</w:t>
      </w:r>
      <w:r w:rsidR="00734FEC" w:rsidRPr="00187588">
        <w:rPr>
          <w:sz w:val="22"/>
          <w:szCs w:val="22"/>
          <w:lang w:val="de-CH"/>
        </w:rPr>
        <w:t xml:space="preserve">, welche Informationen und Kontakte für Patienten und Angehörige anbietet. </w:t>
      </w:r>
      <w:r w:rsidR="00830FD3">
        <w:rPr>
          <w:sz w:val="22"/>
          <w:szCs w:val="22"/>
          <w:lang w:val="de-CH"/>
        </w:rPr>
        <w:t>Auch</w:t>
      </w:r>
      <w:r w:rsidR="00830FD3" w:rsidRPr="00187588">
        <w:rPr>
          <w:sz w:val="22"/>
          <w:szCs w:val="22"/>
          <w:lang w:val="de-CH"/>
        </w:rPr>
        <w:t xml:space="preserve"> Holland </w:t>
      </w:r>
      <w:r w:rsidR="00830FD3">
        <w:rPr>
          <w:sz w:val="22"/>
          <w:szCs w:val="22"/>
          <w:lang w:val="de-CH"/>
        </w:rPr>
        <w:t>arbeitet „dezentral“, u.a. mit</w:t>
      </w:r>
      <w:r w:rsidR="00830FD3" w:rsidRPr="00187588">
        <w:rPr>
          <w:sz w:val="22"/>
          <w:szCs w:val="22"/>
          <w:lang w:val="de-CH"/>
        </w:rPr>
        <w:t xml:space="preserve"> Pilot-Regionen mit Aktionspl</w:t>
      </w:r>
      <w:r w:rsidR="00830FD3" w:rsidRPr="00187588">
        <w:rPr>
          <w:sz w:val="22"/>
          <w:szCs w:val="22"/>
          <w:lang w:val="de-CH"/>
        </w:rPr>
        <w:t>ä</w:t>
      </w:r>
      <w:r w:rsidR="00830FD3" w:rsidRPr="00187588">
        <w:rPr>
          <w:sz w:val="22"/>
          <w:szCs w:val="22"/>
          <w:lang w:val="de-CH"/>
        </w:rPr>
        <w:t xml:space="preserve">nen zur integrierten Demenz-Strategie erstellt. </w:t>
      </w:r>
      <w:r w:rsidR="00830FD3">
        <w:rPr>
          <w:sz w:val="22"/>
          <w:szCs w:val="22"/>
          <w:lang w:val="de-CH"/>
        </w:rPr>
        <w:t>In</w:t>
      </w:r>
      <w:r w:rsidR="00734FEC" w:rsidRPr="00187588">
        <w:rPr>
          <w:sz w:val="22"/>
          <w:szCs w:val="22"/>
          <w:lang w:val="de-CH"/>
        </w:rPr>
        <w:t xml:space="preserve"> Frankreich wurde ein Aktionsplan </w:t>
      </w:r>
      <w:r w:rsidR="00352477" w:rsidRPr="00187588">
        <w:rPr>
          <w:sz w:val="22"/>
          <w:szCs w:val="22"/>
          <w:lang w:val="de-CH"/>
        </w:rPr>
        <w:t>der Regierung 2008 bis 2012 erstellt, welcher allerdings in seiner Umsetzung stagniert, nicht zuletzt aufgrund se</w:t>
      </w:r>
      <w:r w:rsidR="00352477" w:rsidRPr="00187588">
        <w:rPr>
          <w:sz w:val="22"/>
          <w:szCs w:val="22"/>
          <w:lang w:val="de-CH"/>
        </w:rPr>
        <w:t>i</w:t>
      </w:r>
      <w:r w:rsidR="00352477" w:rsidRPr="00187588">
        <w:rPr>
          <w:sz w:val="22"/>
          <w:szCs w:val="22"/>
          <w:lang w:val="de-CH"/>
        </w:rPr>
        <w:t>ner Komplexität bzw. grosse Anzahl Massnah</w:t>
      </w:r>
      <w:r w:rsidR="00C5058A">
        <w:rPr>
          <w:sz w:val="22"/>
          <w:szCs w:val="22"/>
          <w:lang w:val="de-CH"/>
        </w:rPr>
        <w:t xml:space="preserve">men. </w:t>
      </w:r>
      <w:r w:rsidR="00830FD3" w:rsidRPr="00187588">
        <w:rPr>
          <w:sz w:val="22"/>
          <w:szCs w:val="22"/>
          <w:lang w:val="de-CH"/>
        </w:rPr>
        <w:t xml:space="preserve">In Schottland hat sich ein Acht-Pfeiler-Modell der gesellschaftlichen Unterstützung in der Betreuung von Demenzpatienten durchgesetzt und auch zu einer besseren Erfassung bzw. Diagnostik </w:t>
      </w:r>
      <w:r w:rsidR="00597277">
        <w:rPr>
          <w:sz w:val="22"/>
          <w:szCs w:val="22"/>
          <w:lang w:val="de-CH"/>
        </w:rPr>
        <w:t xml:space="preserve">(Diagnoserate von 70%!) </w:t>
      </w:r>
      <w:r w:rsidR="00830FD3" w:rsidRPr="00187588">
        <w:rPr>
          <w:sz w:val="22"/>
          <w:szCs w:val="22"/>
          <w:lang w:val="de-CH"/>
        </w:rPr>
        <w:t>und Betreuung g</w:t>
      </w:r>
      <w:r w:rsidR="00830FD3" w:rsidRPr="00187588">
        <w:rPr>
          <w:sz w:val="22"/>
          <w:szCs w:val="22"/>
          <w:lang w:val="de-CH"/>
        </w:rPr>
        <w:t>e</w:t>
      </w:r>
      <w:r w:rsidR="00830FD3" w:rsidRPr="00187588">
        <w:rPr>
          <w:sz w:val="22"/>
          <w:szCs w:val="22"/>
          <w:lang w:val="de-CH"/>
        </w:rPr>
        <w:t>führt, dies wäh</w:t>
      </w:r>
      <w:r w:rsidR="00830FD3">
        <w:rPr>
          <w:sz w:val="22"/>
          <w:szCs w:val="22"/>
          <w:lang w:val="de-CH"/>
        </w:rPr>
        <w:t xml:space="preserve">rend allen </w:t>
      </w:r>
      <w:r w:rsidR="00830FD3" w:rsidRPr="00187588">
        <w:rPr>
          <w:sz w:val="22"/>
          <w:szCs w:val="22"/>
          <w:lang w:val="de-CH"/>
        </w:rPr>
        <w:t xml:space="preserve">Phasen der demenziellen Erkrankung. </w:t>
      </w:r>
      <w:r w:rsidR="00C5058A">
        <w:rPr>
          <w:sz w:val="22"/>
          <w:szCs w:val="22"/>
          <w:lang w:val="de-CH"/>
        </w:rPr>
        <w:t>Ähnlich wie in der Schweiz</w:t>
      </w:r>
      <w:r w:rsidR="00352477" w:rsidRPr="00187588">
        <w:rPr>
          <w:sz w:val="22"/>
          <w:szCs w:val="22"/>
          <w:lang w:val="de-CH"/>
        </w:rPr>
        <w:t xml:space="preserve"> hat auch Deutschland </w:t>
      </w:r>
      <w:r w:rsidR="006C63C8" w:rsidRPr="00187588">
        <w:rPr>
          <w:sz w:val="22"/>
          <w:szCs w:val="22"/>
          <w:lang w:val="de-CH"/>
        </w:rPr>
        <w:t>einen Strategieplan erstellt mit vier Handlungsfeldern. Diese sollen einerseits die Gesundheitsforschung zur Ursachendiagnostik und Therapie der Demenz sowie die Verso</w:t>
      </w:r>
      <w:r w:rsidR="006C63C8" w:rsidRPr="00187588">
        <w:rPr>
          <w:sz w:val="22"/>
          <w:szCs w:val="22"/>
          <w:lang w:val="de-CH"/>
        </w:rPr>
        <w:t>r</w:t>
      </w:r>
      <w:r w:rsidR="006C63C8" w:rsidRPr="00187588">
        <w:rPr>
          <w:sz w:val="22"/>
          <w:szCs w:val="22"/>
          <w:lang w:val="de-CH"/>
        </w:rPr>
        <w:t xml:space="preserve">gungsforschung unterstützen und verbesserte statistische Erarbeitung ermöglichen. </w:t>
      </w:r>
    </w:p>
    <w:p w:rsidR="00830FD3" w:rsidRDefault="00830FD3" w:rsidP="00184F64">
      <w:pPr>
        <w:spacing w:line="360" w:lineRule="auto"/>
        <w:jc w:val="both"/>
        <w:rPr>
          <w:sz w:val="22"/>
          <w:szCs w:val="22"/>
          <w:lang w:val="de-CH"/>
        </w:rPr>
      </w:pPr>
    </w:p>
    <w:p w:rsidR="00830FD3" w:rsidRPr="0083723F" w:rsidRDefault="0083723F" w:rsidP="00184F64">
      <w:pPr>
        <w:spacing w:line="360" w:lineRule="auto"/>
        <w:jc w:val="both"/>
        <w:rPr>
          <w:b/>
          <w:sz w:val="22"/>
          <w:szCs w:val="22"/>
          <w:lang w:val="de-CH"/>
        </w:rPr>
      </w:pPr>
      <w:r w:rsidRPr="0083723F">
        <w:rPr>
          <w:b/>
          <w:sz w:val="22"/>
          <w:szCs w:val="22"/>
          <w:lang w:val="de-CH"/>
        </w:rPr>
        <w:t>Gemei</w:t>
      </w:r>
      <w:r w:rsidR="00830FD3" w:rsidRPr="0083723F">
        <w:rPr>
          <w:b/>
          <w:sz w:val="22"/>
          <w:szCs w:val="22"/>
          <w:lang w:val="de-CH"/>
        </w:rPr>
        <w:t xml:space="preserve">nsame </w:t>
      </w:r>
      <w:r w:rsidRPr="0083723F">
        <w:rPr>
          <w:b/>
          <w:sz w:val="22"/>
          <w:szCs w:val="22"/>
          <w:lang w:val="de-CH"/>
        </w:rPr>
        <w:t>Ziele</w:t>
      </w:r>
    </w:p>
    <w:p w:rsidR="00E55712" w:rsidRDefault="0083723F" w:rsidP="00184F64">
      <w:pPr>
        <w:spacing w:line="360" w:lineRule="auto"/>
        <w:jc w:val="both"/>
        <w:rPr>
          <w:sz w:val="22"/>
          <w:szCs w:val="22"/>
          <w:lang w:val="de-CH"/>
        </w:rPr>
      </w:pPr>
      <w:r>
        <w:rPr>
          <w:sz w:val="22"/>
          <w:szCs w:val="22"/>
          <w:lang w:val="de-CH"/>
        </w:rPr>
        <w:t>Hauptz</w:t>
      </w:r>
      <w:r w:rsidR="006C63C8" w:rsidRPr="00187588">
        <w:rPr>
          <w:sz w:val="22"/>
          <w:szCs w:val="22"/>
          <w:lang w:val="de-CH"/>
        </w:rPr>
        <w:t>iel</w:t>
      </w:r>
      <w:r>
        <w:rPr>
          <w:sz w:val="22"/>
          <w:szCs w:val="22"/>
          <w:lang w:val="de-CH"/>
        </w:rPr>
        <w:t>e</w:t>
      </w:r>
      <w:r w:rsidR="006C63C8" w:rsidRPr="00187588">
        <w:rPr>
          <w:sz w:val="22"/>
          <w:szCs w:val="22"/>
          <w:lang w:val="de-CH"/>
        </w:rPr>
        <w:t xml:space="preserve"> </w:t>
      </w:r>
      <w:r w:rsidR="00A23055">
        <w:rPr>
          <w:sz w:val="22"/>
          <w:szCs w:val="22"/>
          <w:lang w:val="de-CH"/>
        </w:rPr>
        <w:t xml:space="preserve">sind in den meisten Ländern </w:t>
      </w:r>
      <w:r w:rsidR="006C63C8" w:rsidRPr="00187588">
        <w:rPr>
          <w:sz w:val="22"/>
          <w:szCs w:val="22"/>
          <w:lang w:val="de-CH"/>
        </w:rPr>
        <w:t>die Sensibilisierung der Gesellschaft, die Unterstützung von Betroffenen und ihren Familien sowie die Gestaltung von Unterstützungs- und Versorgung</w:t>
      </w:r>
      <w:r w:rsidR="006C63C8" w:rsidRPr="00187588">
        <w:rPr>
          <w:sz w:val="22"/>
          <w:szCs w:val="22"/>
          <w:lang w:val="de-CH"/>
        </w:rPr>
        <w:t>s</w:t>
      </w:r>
      <w:r w:rsidR="006C63C8" w:rsidRPr="00187588">
        <w:rPr>
          <w:sz w:val="22"/>
          <w:szCs w:val="22"/>
          <w:lang w:val="de-CH"/>
        </w:rPr>
        <w:t>systemen mit qualifizierten Pflegekräften und Medizinern. Überall besteht das Ziel darin, eine qual</w:t>
      </w:r>
      <w:r w:rsidR="006C63C8" w:rsidRPr="00187588">
        <w:rPr>
          <w:sz w:val="22"/>
          <w:szCs w:val="22"/>
          <w:lang w:val="de-CH"/>
        </w:rPr>
        <w:t>i</w:t>
      </w:r>
      <w:r w:rsidR="006C63C8" w:rsidRPr="00187588">
        <w:rPr>
          <w:sz w:val="22"/>
          <w:szCs w:val="22"/>
          <w:lang w:val="de-CH"/>
        </w:rPr>
        <w:t>tativ hoch stehende, bedarfsgerechte und frühzeitige Diagnostik, Behandlung, Betreuung und Pfl</w:t>
      </w:r>
      <w:r w:rsidR="006C63C8" w:rsidRPr="00187588">
        <w:rPr>
          <w:sz w:val="22"/>
          <w:szCs w:val="22"/>
          <w:lang w:val="de-CH"/>
        </w:rPr>
        <w:t>e</w:t>
      </w:r>
      <w:r w:rsidR="006C63C8" w:rsidRPr="00187588">
        <w:rPr>
          <w:sz w:val="22"/>
          <w:szCs w:val="22"/>
          <w:lang w:val="de-CH"/>
        </w:rPr>
        <w:t>ge von Menschen mit einer Demenzerkrankung zu fördern. Die Qualitätssicher</w:t>
      </w:r>
      <w:r w:rsidR="00C5058A">
        <w:rPr>
          <w:sz w:val="22"/>
          <w:szCs w:val="22"/>
          <w:lang w:val="de-CH"/>
        </w:rPr>
        <w:t xml:space="preserve">stellung und </w:t>
      </w:r>
      <w:r w:rsidR="00C5058A">
        <w:rPr>
          <w:sz w:val="22"/>
          <w:szCs w:val="22"/>
          <w:lang w:val="de-CH"/>
        </w:rPr>
        <w:noBreakHyphen/>
      </w:r>
      <w:r w:rsidR="006C63C8" w:rsidRPr="00187588">
        <w:rPr>
          <w:sz w:val="22"/>
          <w:szCs w:val="22"/>
          <w:lang w:val="de-CH"/>
        </w:rPr>
        <w:t>verbesserung entlang der gesamten Versorgung demenzkranker Menschen bedingt ein en</w:t>
      </w:r>
      <w:r w:rsidR="006C63C8" w:rsidRPr="00187588">
        <w:rPr>
          <w:sz w:val="22"/>
          <w:szCs w:val="22"/>
          <w:lang w:val="de-CH"/>
        </w:rPr>
        <w:t>t</w:t>
      </w:r>
      <w:r w:rsidR="006C63C8" w:rsidRPr="00187588">
        <w:rPr>
          <w:sz w:val="22"/>
          <w:szCs w:val="22"/>
          <w:lang w:val="de-CH"/>
        </w:rPr>
        <w:t>sprechendes demenz-spezifisches Wissen und die notwendige Handlungskompetenz, zum Be</w:t>
      </w:r>
      <w:r w:rsidR="006C63C8" w:rsidRPr="00187588">
        <w:rPr>
          <w:sz w:val="22"/>
          <w:szCs w:val="22"/>
          <w:lang w:val="de-CH"/>
        </w:rPr>
        <w:t>i</w:t>
      </w:r>
      <w:r w:rsidR="006C63C8" w:rsidRPr="00187588">
        <w:rPr>
          <w:sz w:val="22"/>
          <w:szCs w:val="22"/>
          <w:lang w:val="de-CH"/>
        </w:rPr>
        <w:t>spiel in den Bereichen Case Management,</w:t>
      </w:r>
      <w:r w:rsidR="00F0282B" w:rsidRPr="00187588">
        <w:rPr>
          <w:sz w:val="22"/>
          <w:szCs w:val="22"/>
          <w:lang w:val="de-CH"/>
        </w:rPr>
        <w:t xml:space="preserve"> </w:t>
      </w:r>
      <w:r w:rsidR="006C63C8" w:rsidRPr="00187588">
        <w:rPr>
          <w:sz w:val="22"/>
          <w:szCs w:val="22"/>
          <w:lang w:val="de-CH"/>
        </w:rPr>
        <w:t>Pflegeprozessen, Ethik sowie interdisziplinäres Asse</w:t>
      </w:r>
      <w:r w:rsidR="006C63C8" w:rsidRPr="00187588">
        <w:rPr>
          <w:sz w:val="22"/>
          <w:szCs w:val="22"/>
          <w:lang w:val="de-CH"/>
        </w:rPr>
        <w:t>s</w:t>
      </w:r>
      <w:r w:rsidR="006C63C8" w:rsidRPr="00187588">
        <w:rPr>
          <w:sz w:val="22"/>
          <w:szCs w:val="22"/>
          <w:lang w:val="de-CH"/>
        </w:rPr>
        <w:t xml:space="preserve">sment. </w:t>
      </w:r>
      <w:r w:rsidR="00787D5C" w:rsidRPr="00187588">
        <w:rPr>
          <w:sz w:val="22"/>
          <w:szCs w:val="22"/>
          <w:lang w:val="de-CH"/>
        </w:rPr>
        <w:t>Diese Qualifikationen gilt es über alle Berufsgruppen</w:t>
      </w:r>
      <w:r w:rsidR="00A23055" w:rsidRPr="00A23055">
        <w:rPr>
          <w:sz w:val="22"/>
          <w:szCs w:val="22"/>
          <w:lang w:val="de-CH"/>
        </w:rPr>
        <w:t xml:space="preserve"> </w:t>
      </w:r>
      <w:r w:rsidR="00A23055" w:rsidRPr="00187588">
        <w:rPr>
          <w:sz w:val="22"/>
          <w:szCs w:val="22"/>
          <w:lang w:val="de-CH"/>
        </w:rPr>
        <w:t>hinweg</w:t>
      </w:r>
      <w:r w:rsidR="00787D5C" w:rsidRPr="00187588">
        <w:rPr>
          <w:sz w:val="22"/>
          <w:szCs w:val="22"/>
          <w:lang w:val="de-CH"/>
        </w:rPr>
        <w:t>, die in ihrem Arbeitsfeld im Gesundheits-, aber auch im Sozialbereich mit dem Thema Demenz in Berührung kommen, zu g</w:t>
      </w:r>
      <w:r w:rsidR="00787D5C" w:rsidRPr="00187588">
        <w:rPr>
          <w:sz w:val="22"/>
          <w:szCs w:val="22"/>
          <w:lang w:val="de-CH"/>
        </w:rPr>
        <w:t>e</w:t>
      </w:r>
      <w:r w:rsidR="00787D5C" w:rsidRPr="00187588">
        <w:rPr>
          <w:sz w:val="22"/>
          <w:szCs w:val="22"/>
          <w:lang w:val="de-CH"/>
        </w:rPr>
        <w:t>währleisten. Die Angebote müssen dabei dem Bedarf der verschiedenen Zielgruppen entsprechen und der Interdi</w:t>
      </w:r>
      <w:r w:rsidR="004C7747" w:rsidRPr="00187588">
        <w:rPr>
          <w:sz w:val="22"/>
          <w:szCs w:val="22"/>
          <w:lang w:val="de-CH"/>
        </w:rPr>
        <w:t>s</w:t>
      </w:r>
      <w:r w:rsidR="00787D5C" w:rsidRPr="00187588">
        <w:rPr>
          <w:sz w:val="22"/>
          <w:szCs w:val="22"/>
          <w:lang w:val="de-CH"/>
        </w:rPr>
        <w:t xml:space="preserve">ziplinarität Rechnung tragen. </w:t>
      </w:r>
      <w:r w:rsidR="004C7747" w:rsidRPr="00187588">
        <w:rPr>
          <w:sz w:val="22"/>
          <w:szCs w:val="22"/>
          <w:lang w:val="de-CH"/>
        </w:rPr>
        <w:t>Ein Bedarf an ausreichend demenz-spe</w:t>
      </w:r>
      <w:r w:rsidR="00A23055">
        <w:rPr>
          <w:sz w:val="22"/>
          <w:szCs w:val="22"/>
          <w:lang w:val="de-CH"/>
        </w:rPr>
        <w:t>z</w:t>
      </w:r>
      <w:r w:rsidR="004C7747" w:rsidRPr="00187588">
        <w:rPr>
          <w:sz w:val="22"/>
          <w:szCs w:val="22"/>
          <w:lang w:val="de-CH"/>
        </w:rPr>
        <w:t>ifisch g</w:t>
      </w:r>
      <w:r w:rsidR="004C7747" w:rsidRPr="00187588">
        <w:rPr>
          <w:sz w:val="22"/>
          <w:szCs w:val="22"/>
          <w:lang w:val="de-CH"/>
        </w:rPr>
        <w:t>e</w:t>
      </w:r>
      <w:r w:rsidR="004C7747" w:rsidRPr="00187588">
        <w:rPr>
          <w:sz w:val="22"/>
          <w:szCs w:val="22"/>
          <w:lang w:val="de-CH"/>
        </w:rPr>
        <w:t>schultem Personal besteht in allen Versorgungsbereichen (ambulant und stationär), aber insb</w:t>
      </w:r>
      <w:r w:rsidR="004C7747" w:rsidRPr="00187588">
        <w:rPr>
          <w:sz w:val="22"/>
          <w:szCs w:val="22"/>
          <w:lang w:val="de-CH"/>
        </w:rPr>
        <w:t>e</w:t>
      </w:r>
      <w:r w:rsidR="004C7747" w:rsidRPr="00187588">
        <w:rPr>
          <w:sz w:val="22"/>
          <w:szCs w:val="22"/>
          <w:lang w:val="de-CH"/>
        </w:rPr>
        <w:t xml:space="preserve">sondere im Bereich der institutionellen Langzeitpflege und Betreuung. Bildungsmassnahmen für Personen, die keinen spezifischen </w:t>
      </w:r>
      <w:r w:rsidR="004C7747" w:rsidRPr="00C5058A">
        <w:rPr>
          <w:sz w:val="22"/>
          <w:szCs w:val="22"/>
          <w:lang w:val="de-CH"/>
        </w:rPr>
        <w:t xml:space="preserve">Bildungsabschluss </w:t>
      </w:r>
      <w:r w:rsidR="0025354E" w:rsidRPr="00C5058A">
        <w:rPr>
          <w:sz w:val="22"/>
          <w:szCs w:val="22"/>
          <w:lang w:val="de-CH"/>
        </w:rPr>
        <w:t>in</w:t>
      </w:r>
      <w:r w:rsidR="004C7747" w:rsidRPr="00C5058A">
        <w:rPr>
          <w:sz w:val="22"/>
          <w:szCs w:val="22"/>
          <w:lang w:val="de-CH"/>
        </w:rPr>
        <w:t xml:space="preserve"> Betreuung</w:t>
      </w:r>
      <w:r w:rsidR="004C7747" w:rsidRPr="00187588">
        <w:rPr>
          <w:sz w:val="22"/>
          <w:szCs w:val="22"/>
          <w:lang w:val="de-CH"/>
        </w:rPr>
        <w:t xml:space="preserve"> und Pflege aufweisen, aber in diesen Bereichen tätig sind (Personen ohne einschlägigen Bildungsabschluss) ist entsprechende Aufmerksamkeit zu schenken. Auch im Bereich der Angehörigen und Freiwilligenarbeit ist zu pr</w:t>
      </w:r>
      <w:r w:rsidR="004C7747" w:rsidRPr="00187588">
        <w:rPr>
          <w:sz w:val="22"/>
          <w:szCs w:val="22"/>
          <w:lang w:val="de-CH"/>
        </w:rPr>
        <w:t>ü</w:t>
      </w:r>
      <w:r w:rsidR="004C7747" w:rsidRPr="00187588">
        <w:rPr>
          <w:sz w:val="22"/>
          <w:szCs w:val="22"/>
          <w:lang w:val="de-CH"/>
        </w:rPr>
        <w:t xml:space="preserve">fen, ob die bestehenden Kompetenzen gefördert und gestärkt werden müssen, und auf welche Art und Weise dies geschehen kann. </w:t>
      </w:r>
      <w:r w:rsidR="00956A75" w:rsidRPr="00187588">
        <w:rPr>
          <w:sz w:val="22"/>
          <w:szCs w:val="22"/>
          <w:lang w:val="de-CH"/>
        </w:rPr>
        <w:t>In der Schweiz ist es so, dass die Wünsche von Demenz-Patienten häufig in Konflikt mit den Fähigkeiten und Kapazitäten der Angehörigen und der betre</w:t>
      </w:r>
      <w:r w:rsidR="00956A75" w:rsidRPr="00187588">
        <w:rPr>
          <w:sz w:val="22"/>
          <w:szCs w:val="22"/>
          <w:lang w:val="de-CH"/>
        </w:rPr>
        <w:t>u</w:t>
      </w:r>
      <w:r w:rsidR="00956A75" w:rsidRPr="00187588">
        <w:rPr>
          <w:sz w:val="22"/>
          <w:szCs w:val="22"/>
          <w:lang w:val="de-CH"/>
        </w:rPr>
        <w:t xml:space="preserve">enden Hausärzte stehen. Hierfür braucht es professionell ausgebildete Health-Care Providers, die den Hausärzten Unterstützung geben. Solche gibt </w:t>
      </w:r>
      <w:r w:rsidR="00A23055">
        <w:rPr>
          <w:sz w:val="22"/>
          <w:szCs w:val="22"/>
          <w:lang w:val="de-CH"/>
        </w:rPr>
        <w:t>es allerdings zurzeit noch nicht flächendeckend.</w:t>
      </w:r>
      <w:r w:rsidR="00956A75" w:rsidRPr="00187588">
        <w:rPr>
          <w:sz w:val="22"/>
          <w:szCs w:val="22"/>
          <w:lang w:val="de-CH"/>
        </w:rPr>
        <w:t xml:space="preserve"> </w:t>
      </w:r>
    </w:p>
    <w:p w:rsidR="00A23055" w:rsidRDefault="00A23055" w:rsidP="00184F64">
      <w:pPr>
        <w:spacing w:line="360" w:lineRule="auto"/>
        <w:jc w:val="both"/>
        <w:rPr>
          <w:sz w:val="22"/>
          <w:szCs w:val="22"/>
          <w:lang w:val="de-CH"/>
        </w:rPr>
      </w:pPr>
    </w:p>
    <w:p w:rsidR="00A23055" w:rsidRDefault="00A23055" w:rsidP="00184F64">
      <w:pPr>
        <w:spacing w:line="360" w:lineRule="auto"/>
        <w:jc w:val="both"/>
        <w:rPr>
          <w:sz w:val="22"/>
          <w:szCs w:val="22"/>
          <w:lang w:val="de-CH"/>
        </w:rPr>
      </w:pPr>
    </w:p>
    <w:p w:rsidR="00C14698" w:rsidRDefault="0077445E" w:rsidP="00184F64">
      <w:pPr>
        <w:spacing w:line="360" w:lineRule="auto"/>
        <w:jc w:val="both"/>
        <w:rPr>
          <w:sz w:val="22"/>
          <w:szCs w:val="22"/>
          <w:lang w:val="de-CH"/>
        </w:rPr>
      </w:pPr>
      <w:r w:rsidRPr="0077445E">
        <w:rPr>
          <w:noProof/>
          <w:sz w:val="22"/>
          <w:szCs w:val="22"/>
          <w:lang w:val="de-CH" w:eastAsia="de-CH"/>
        </w:rPr>
        <w:drawing>
          <wp:inline distT="0" distB="0" distL="0" distR="0" wp14:anchorId="44F1BF2F" wp14:editId="09403F86">
            <wp:extent cx="4572638" cy="3429479"/>
            <wp:effectExtent l="19050" t="19050" r="18415" b="190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4572638" cy="3429479"/>
                    </a:xfrm>
                    <a:prstGeom prst="rect">
                      <a:avLst/>
                    </a:prstGeom>
                    <a:ln>
                      <a:solidFill>
                        <a:schemeClr val="tx1"/>
                      </a:solidFill>
                    </a:ln>
                  </pic:spPr>
                </pic:pic>
              </a:graphicData>
            </a:graphic>
          </wp:inline>
        </w:drawing>
      </w:r>
    </w:p>
    <w:p w:rsidR="0077445E" w:rsidRDefault="0077445E" w:rsidP="00184F64">
      <w:pPr>
        <w:spacing w:line="360" w:lineRule="auto"/>
        <w:jc w:val="both"/>
        <w:rPr>
          <w:sz w:val="22"/>
          <w:szCs w:val="22"/>
          <w:lang w:val="de-CH"/>
        </w:rPr>
      </w:pPr>
      <w:r w:rsidRPr="0077445E">
        <w:rPr>
          <w:noProof/>
          <w:sz w:val="22"/>
          <w:szCs w:val="22"/>
          <w:lang w:val="de-CH" w:eastAsia="de-CH"/>
        </w:rPr>
        <w:drawing>
          <wp:inline distT="0" distB="0" distL="0" distR="0" wp14:anchorId="7797FE17" wp14:editId="1CFBAE72">
            <wp:extent cx="4572638" cy="3429479"/>
            <wp:effectExtent l="19050" t="19050" r="18415" b="1905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4572638" cy="3429479"/>
                    </a:xfrm>
                    <a:prstGeom prst="rect">
                      <a:avLst/>
                    </a:prstGeom>
                    <a:ln>
                      <a:solidFill>
                        <a:schemeClr val="tx1"/>
                      </a:solidFill>
                    </a:ln>
                  </pic:spPr>
                </pic:pic>
              </a:graphicData>
            </a:graphic>
          </wp:inline>
        </w:drawing>
      </w:r>
    </w:p>
    <w:p w:rsidR="00A23055" w:rsidRDefault="00A23055" w:rsidP="00184F64">
      <w:pPr>
        <w:spacing w:line="360" w:lineRule="auto"/>
        <w:jc w:val="both"/>
        <w:rPr>
          <w:sz w:val="22"/>
          <w:szCs w:val="22"/>
          <w:lang w:val="de-CH"/>
        </w:rPr>
      </w:pPr>
      <w:r w:rsidRPr="00A23055">
        <w:rPr>
          <w:noProof/>
          <w:sz w:val="22"/>
          <w:szCs w:val="22"/>
          <w:lang w:val="de-CH" w:eastAsia="de-CH"/>
        </w:rPr>
        <w:lastRenderedPageBreak/>
        <w:drawing>
          <wp:inline distT="0" distB="0" distL="0" distR="0" wp14:anchorId="1718E619" wp14:editId="313FFC83">
            <wp:extent cx="4572638" cy="3429479"/>
            <wp:effectExtent l="19050" t="19050" r="18415" b="1905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4572638" cy="3429479"/>
                    </a:xfrm>
                    <a:prstGeom prst="rect">
                      <a:avLst/>
                    </a:prstGeom>
                    <a:ln>
                      <a:solidFill>
                        <a:schemeClr val="tx1"/>
                      </a:solidFill>
                    </a:ln>
                  </pic:spPr>
                </pic:pic>
              </a:graphicData>
            </a:graphic>
          </wp:inline>
        </w:drawing>
      </w:r>
    </w:p>
    <w:p w:rsidR="00A23055" w:rsidRDefault="00A23055" w:rsidP="00184F64">
      <w:pPr>
        <w:spacing w:line="360" w:lineRule="auto"/>
        <w:jc w:val="both"/>
        <w:rPr>
          <w:sz w:val="22"/>
          <w:szCs w:val="22"/>
          <w:lang w:val="de-CH"/>
        </w:rPr>
      </w:pPr>
      <w:r w:rsidRPr="00A23055">
        <w:rPr>
          <w:noProof/>
          <w:sz w:val="22"/>
          <w:szCs w:val="22"/>
          <w:lang w:val="de-CH" w:eastAsia="de-CH"/>
        </w:rPr>
        <w:drawing>
          <wp:inline distT="0" distB="0" distL="0" distR="0" wp14:anchorId="7D8EFA12" wp14:editId="711C712F">
            <wp:extent cx="4572638" cy="3429479"/>
            <wp:effectExtent l="19050" t="19050" r="18415" b="1905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4572638" cy="3429479"/>
                    </a:xfrm>
                    <a:prstGeom prst="rect">
                      <a:avLst/>
                    </a:prstGeom>
                    <a:ln>
                      <a:solidFill>
                        <a:schemeClr val="tx1"/>
                      </a:solidFill>
                    </a:ln>
                  </pic:spPr>
                </pic:pic>
              </a:graphicData>
            </a:graphic>
          </wp:inline>
        </w:drawing>
      </w:r>
    </w:p>
    <w:p w:rsidR="00A23055" w:rsidRPr="00187588" w:rsidRDefault="00A23055" w:rsidP="00184F64">
      <w:pPr>
        <w:spacing w:line="360" w:lineRule="auto"/>
        <w:jc w:val="both"/>
        <w:rPr>
          <w:sz w:val="22"/>
          <w:szCs w:val="22"/>
          <w:lang w:val="de-CH"/>
        </w:rPr>
      </w:pPr>
      <w:r w:rsidRPr="00A23055">
        <w:rPr>
          <w:noProof/>
          <w:sz w:val="22"/>
          <w:szCs w:val="22"/>
          <w:lang w:val="de-CH" w:eastAsia="de-CH"/>
        </w:rPr>
        <w:lastRenderedPageBreak/>
        <w:drawing>
          <wp:inline distT="0" distB="0" distL="0" distR="0" wp14:anchorId="35CD49BF" wp14:editId="1F92EA73">
            <wp:extent cx="4572638" cy="3429479"/>
            <wp:effectExtent l="19050" t="19050" r="18415" b="1905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4572638" cy="3429479"/>
                    </a:xfrm>
                    <a:prstGeom prst="rect">
                      <a:avLst/>
                    </a:prstGeom>
                    <a:ln>
                      <a:solidFill>
                        <a:schemeClr val="tx1"/>
                      </a:solidFill>
                    </a:ln>
                  </pic:spPr>
                </pic:pic>
              </a:graphicData>
            </a:graphic>
          </wp:inline>
        </w:drawing>
      </w:r>
    </w:p>
    <w:p w:rsidR="00956A75" w:rsidRPr="00187588" w:rsidRDefault="00A23055" w:rsidP="00184F64">
      <w:pPr>
        <w:spacing w:line="360" w:lineRule="auto"/>
        <w:jc w:val="both"/>
        <w:rPr>
          <w:sz w:val="22"/>
          <w:szCs w:val="22"/>
          <w:lang w:val="de-CH"/>
        </w:rPr>
      </w:pPr>
      <w:r w:rsidRPr="00A23055">
        <w:rPr>
          <w:noProof/>
          <w:sz w:val="22"/>
          <w:szCs w:val="22"/>
          <w:lang w:val="de-CH" w:eastAsia="de-CH"/>
        </w:rPr>
        <w:drawing>
          <wp:inline distT="0" distB="0" distL="0" distR="0" wp14:anchorId="54ED2B3C" wp14:editId="29A075E3">
            <wp:extent cx="4572638" cy="3429479"/>
            <wp:effectExtent l="19050" t="19050" r="18415" b="1905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4572638" cy="3429479"/>
                    </a:xfrm>
                    <a:prstGeom prst="rect">
                      <a:avLst/>
                    </a:prstGeom>
                    <a:ln>
                      <a:solidFill>
                        <a:schemeClr val="tx1"/>
                      </a:solidFill>
                    </a:ln>
                  </pic:spPr>
                </pic:pic>
              </a:graphicData>
            </a:graphic>
          </wp:inline>
        </w:drawing>
      </w:r>
    </w:p>
    <w:p w:rsidR="00956A75" w:rsidRPr="00187588" w:rsidRDefault="00956A75" w:rsidP="00184F64">
      <w:pPr>
        <w:spacing w:line="360" w:lineRule="auto"/>
        <w:jc w:val="both"/>
        <w:rPr>
          <w:sz w:val="22"/>
          <w:szCs w:val="22"/>
          <w:lang w:val="de-CH"/>
        </w:rPr>
      </w:pPr>
    </w:p>
    <w:sectPr w:rsidR="00956A75" w:rsidRPr="00187588" w:rsidSect="00DB758F">
      <w:pgSz w:w="11907" w:h="16840" w:code="9"/>
      <w:pgMar w:top="1134" w:right="1134" w:bottom="1134" w:left="1134" w:header="720" w:footer="720" w:gutter="0"/>
      <w:cols w:space="720"/>
      <w:noEndnote/>
      <w:docGrid w:linePitch="7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FB4B8F"/>
    <w:multiLevelType w:val="hybridMultilevel"/>
    <w:tmpl w:val="62F268FC"/>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nsid w:val="28C127C7"/>
    <w:multiLevelType w:val="hybridMultilevel"/>
    <w:tmpl w:val="62F268FC"/>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
    <w:nsid w:val="7F3143B0"/>
    <w:multiLevelType w:val="hybridMultilevel"/>
    <w:tmpl w:val="DF52EF40"/>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8"/>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hyphenationZone w:val="357"/>
  <w:drawingGridHorizontalSpacing w:val="57"/>
  <w:drawingGridVerticalSpacing w:val="39"/>
  <w:displayHorizontalDrawingGridEvery w:val="0"/>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6982"/>
    <w:rsid w:val="00000D58"/>
    <w:rsid w:val="00004B10"/>
    <w:rsid w:val="00007769"/>
    <w:rsid w:val="00010D95"/>
    <w:rsid w:val="00012E35"/>
    <w:rsid w:val="000130BF"/>
    <w:rsid w:val="00013492"/>
    <w:rsid w:val="0001377A"/>
    <w:rsid w:val="00023C2D"/>
    <w:rsid w:val="00025F4E"/>
    <w:rsid w:val="000261C1"/>
    <w:rsid w:val="00034EB5"/>
    <w:rsid w:val="00037669"/>
    <w:rsid w:val="00041CA9"/>
    <w:rsid w:val="00043548"/>
    <w:rsid w:val="00045DAF"/>
    <w:rsid w:val="000474C2"/>
    <w:rsid w:val="000478B7"/>
    <w:rsid w:val="00047EB3"/>
    <w:rsid w:val="00051A3A"/>
    <w:rsid w:val="00053188"/>
    <w:rsid w:val="00063B69"/>
    <w:rsid w:val="00071E9A"/>
    <w:rsid w:val="00072711"/>
    <w:rsid w:val="00075012"/>
    <w:rsid w:val="0007696C"/>
    <w:rsid w:val="00076F4F"/>
    <w:rsid w:val="000808FA"/>
    <w:rsid w:val="00086CDA"/>
    <w:rsid w:val="000A7DD7"/>
    <w:rsid w:val="000B668D"/>
    <w:rsid w:val="000C3296"/>
    <w:rsid w:val="000C4B74"/>
    <w:rsid w:val="000C66F8"/>
    <w:rsid w:val="000C6FD4"/>
    <w:rsid w:val="000D2FD7"/>
    <w:rsid w:val="000E10C0"/>
    <w:rsid w:val="000E3B71"/>
    <w:rsid w:val="000E7B82"/>
    <w:rsid w:val="000F0BAA"/>
    <w:rsid w:val="000F12F9"/>
    <w:rsid w:val="000F4CC4"/>
    <w:rsid w:val="000F5920"/>
    <w:rsid w:val="00113A89"/>
    <w:rsid w:val="00124027"/>
    <w:rsid w:val="0012599E"/>
    <w:rsid w:val="00125F0E"/>
    <w:rsid w:val="00125FBC"/>
    <w:rsid w:val="00127A4C"/>
    <w:rsid w:val="00130751"/>
    <w:rsid w:val="0013084A"/>
    <w:rsid w:val="0013686E"/>
    <w:rsid w:val="00144E0D"/>
    <w:rsid w:val="00155B1F"/>
    <w:rsid w:val="00155CAC"/>
    <w:rsid w:val="00166BEA"/>
    <w:rsid w:val="00167095"/>
    <w:rsid w:val="00167416"/>
    <w:rsid w:val="00171601"/>
    <w:rsid w:val="00173558"/>
    <w:rsid w:val="001751A1"/>
    <w:rsid w:val="00176E68"/>
    <w:rsid w:val="00177A81"/>
    <w:rsid w:val="00177EE8"/>
    <w:rsid w:val="001811EA"/>
    <w:rsid w:val="00183092"/>
    <w:rsid w:val="00184F64"/>
    <w:rsid w:val="00185340"/>
    <w:rsid w:val="00187588"/>
    <w:rsid w:val="00194E2E"/>
    <w:rsid w:val="00196378"/>
    <w:rsid w:val="00196C80"/>
    <w:rsid w:val="001A3B93"/>
    <w:rsid w:val="001B016C"/>
    <w:rsid w:val="001B2A24"/>
    <w:rsid w:val="001B2EDB"/>
    <w:rsid w:val="001B48FC"/>
    <w:rsid w:val="001C1F57"/>
    <w:rsid w:val="001D29F4"/>
    <w:rsid w:val="001D66D6"/>
    <w:rsid w:val="001E3078"/>
    <w:rsid w:val="001E5838"/>
    <w:rsid w:val="00204C32"/>
    <w:rsid w:val="00205D9F"/>
    <w:rsid w:val="00205F88"/>
    <w:rsid w:val="0020679E"/>
    <w:rsid w:val="00207530"/>
    <w:rsid w:val="002175E5"/>
    <w:rsid w:val="002206AB"/>
    <w:rsid w:val="00220D87"/>
    <w:rsid w:val="00227001"/>
    <w:rsid w:val="002325E7"/>
    <w:rsid w:val="00232CA0"/>
    <w:rsid w:val="0023384C"/>
    <w:rsid w:val="00240EE2"/>
    <w:rsid w:val="00242274"/>
    <w:rsid w:val="002422D6"/>
    <w:rsid w:val="0025354E"/>
    <w:rsid w:val="0025446A"/>
    <w:rsid w:val="00254608"/>
    <w:rsid w:val="002551C1"/>
    <w:rsid w:val="00264651"/>
    <w:rsid w:val="002716D3"/>
    <w:rsid w:val="002747C3"/>
    <w:rsid w:val="00274FBF"/>
    <w:rsid w:val="00283337"/>
    <w:rsid w:val="00291303"/>
    <w:rsid w:val="0029180A"/>
    <w:rsid w:val="00292369"/>
    <w:rsid w:val="002951F6"/>
    <w:rsid w:val="0029576F"/>
    <w:rsid w:val="00296202"/>
    <w:rsid w:val="002966CD"/>
    <w:rsid w:val="002A7CCB"/>
    <w:rsid w:val="002B1339"/>
    <w:rsid w:val="002B1784"/>
    <w:rsid w:val="002B44F0"/>
    <w:rsid w:val="002C12F7"/>
    <w:rsid w:val="002C2A3B"/>
    <w:rsid w:val="002C2D92"/>
    <w:rsid w:val="002C45D5"/>
    <w:rsid w:val="002C51E4"/>
    <w:rsid w:val="002C5ECB"/>
    <w:rsid w:val="002C778E"/>
    <w:rsid w:val="002D03C9"/>
    <w:rsid w:val="002D61EE"/>
    <w:rsid w:val="002D6607"/>
    <w:rsid w:val="002D7F0B"/>
    <w:rsid w:val="002E0FBA"/>
    <w:rsid w:val="002E2A63"/>
    <w:rsid w:val="002E4B6B"/>
    <w:rsid w:val="002F6E79"/>
    <w:rsid w:val="00302D04"/>
    <w:rsid w:val="00302E43"/>
    <w:rsid w:val="00307245"/>
    <w:rsid w:val="003116FE"/>
    <w:rsid w:val="00312213"/>
    <w:rsid w:val="00315492"/>
    <w:rsid w:val="00322A7D"/>
    <w:rsid w:val="00324A3C"/>
    <w:rsid w:val="00330B30"/>
    <w:rsid w:val="0033254D"/>
    <w:rsid w:val="00332564"/>
    <w:rsid w:val="00334D07"/>
    <w:rsid w:val="00340725"/>
    <w:rsid w:val="0034363D"/>
    <w:rsid w:val="00343B7E"/>
    <w:rsid w:val="003521B3"/>
    <w:rsid w:val="00352477"/>
    <w:rsid w:val="003640B6"/>
    <w:rsid w:val="00365BB0"/>
    <w:rsid w:val="00367EDE"/>
    <w:rsid w:val="0037173B"/>
    <w:rsid w:val="00372BD7"/>
    <w:rsid w:val="00375A30"/>
    <w:rsid w:val="00377AF8"/>
    <w:rsid w:val="003808DA"/>
    <w:rsid w:val="00381C07"/>
    <w:rsid w:val="003820CA"/>
    <w:rsid w:val="003836DF"/>
    <w:rsid w:val="003850E4"/>
    <w:rsid w:val="00386258"/>
    <w:rsid w:val="00392A16"/>
    <w:rsid w:val="00392A9E"/>
    <w:rsid w:val="00392E2F"/>
    <w:rsid w:val="00393D98"/>
    <w:rsid w:val="00395988"/>
    <w:rsid w:val="003A0F70"/>
    <w:rsid w:val="003A15CB"/>
    <w:rsid w:val="003A2329"/>
    <w:rsid w:val="003A31B3"/>
    <w:rsid w:val="003A488B"/>
    <w:rsid w:val="003B05F0"/>
    <w:rsid w:val="003B2C39"/>
    <w:rsid w:val="003B7BE0"/>
    <w:rsid w:val="003C57FC"/>
    <w:rsid w:val="003C7E26"/>
    <w:rsid w:val="003D0BCB"/>
    <w:rsid w:val="003D5A51"/>
    <w:rsid w:val="003D5DDC"/>
    <w:rsid w:val="003D7011"/>
    <w:rsid w:val="003E089B"/>
    <w:rsid w:val="003E0AD0"/>
    <w:rsid w:val="003E56E0"/>
    <w:rsid w:val="003E58FC"/>
    <w:rsid w:val="003F05EE"/>
    <w:rsid w:val="003F0680"/>
    <w:rsid w:val="003F251A"/>
    <w:rsid w:val="00410A7E"/>
    <w:rsid w:val="00417933"/>
    <w:rsid w:val="004205DC"/>
    <w:rsid w:val="00422397"/>
    <w:rsid w:val="0042350E"/>
    <w:rsid w:val="00423F39"/>
    <w:rsid w:val="00425159"/>
    <w:rsid w:val="0043071B"/>
    <w:rsid w:val="00433A7C"/>
    <w:rsid w:val="0043536E"/>
    <w:rsid w:val="00437845"/>
    <w:rsid w:val="00442D76"/>
    <w:rsid w:val="00443667"/>
    <w:rsid w:val="004455B1"/>
    <w:rsid w:val="004473A1"/>
    <w:rsid w:val="004618CA"/>
    <w:rsid w:val="00465BDC"/>
    <w:rsid w:val="00473139"/>
    <w:rsid w:val="00474EDB"/>
    <w:rsid w:val="0047797B"/>
    <w:rsid w:val="00486CF1"/>
    <w:rsid w:val="00495147"/>
    <w:rsid w:val="004A3640"/>
    <w:rsid w:val="004A3D6D"/>
    <w:rsid w:val="004B6299"/>
    <w:rsid w:val="004C09DA"/>
    <w:rsid w:val="004C265D"/>
    <w:rsid w:val="004C484B"/>
    <w:rsid w:val="004C49CC"/>
    <w:rsid w:val="004C6072"/>
    <w:rsid w:val="004C7747"/>
    <w:rsid w:val="004D03B9"/>
    <w:rsid w:val="004D2331"/>
    <w:rsid w:val="004D269F"/>
    <w:rsid w:val="004D3094"/>
    <w:rsid w:val="004D4FA8"/>
    <w:rsid w:val="004D5E9C"/>
    <w:rsid w:val="004D6C80"/>
    <w:rsid w:val="004E5B92"/>
    <w:rsid w:val="004E7E9D"/>
    <w:rsid w:val="004F18F7"/>
    <w:rsid w:val="004F3E85"/>
    <w:rsid w:val="0050458D"/>
    <w:rsid w:val="005124A9"/>
    <w:rsid w:val="00514173"/>
    <w:rsid w:val="00514693"/>
    <w:rsid w:val="005162F8"/>
    <w:rsid w:val="0051796D"/>
    <w:rsid w:val="00524DEF"/>
    <w:rsid w:val="00525547"/>
    <w:rsid w:val="00530749"/>
    <w:rsid w:val="005342D3"/>
    <w:rsid w:val="0053610D"/>
    <w:rsid w:val="00541B42"/>
    <w:rsid w:val="005422DD"/>
    <w:rsid w:val="00553CAD"/>
    <w:rsid w:val="005570B5"/>
    <w:rsid w:val="0055737A"/>
    <w:rsid w:val="00562856"/>
    <w:rsid w:val="0056574D"/>
    <w:rsid w:val="005662C3"/>
    <w:rsid w:val="0057238B"/>
    <w:rsid w:val="00574676"/>
    <w:rsid w:val="00582FCF"/>
    <w:rsid w:val="005945D8"/>
    <w:rsid w:val="00595CD0"/>
    <w:rsid w:val="00597277"/>
    <w:rsid w:val="005976DE"/>
    <w:rsid w:val="005C0735"/>
    <w:rsid w:val="005C3840"/>
    <w:rsid w:val="005D63AC"/>
    <w:rsid w:val="005E16A7"/>
    <w:rsid w:val="005F5A73"/>
    <w:rsid w:val="00613703"/>
    <w:rsid w:val="0061675B"/>
    <w:rsid w:val="00617741"/>
    <w:rsid w:val="00622D47"/>
    <w:rsid w:val="006255A4"/>
    <w:rsid w:val="00626982"/>
    <w:rsid w:val="00635C8C"/>
    <w:rsid w:val="00641EEF"/>
    <w:rsid w:val="0065079D"/>
    <w:rsid w:val="00650F0A"/>
    <w:rsid w:val="00651D81"/>
    <w:rsid w:val="00660793"/>
    <w:rsid w:val="0066135C"/>
    <w:rsid w:val="00661669"/>
    <w:rsid w:val="0067077C"/>
    <w:rsid w:val="0067143E"/>
    <w:rsid w:val="00673FDC"/>
    <w:rsid w:val="006748FB"/>
    <w:rsid w:val="00680877"/>
    <w:rsid w:val="00681231"/>
    <w:rsid w:val="006854F9"/>
    <w:rsid w:val="00692D14"/>
    <w:rsid w:val="006A4083"/>
    <w:rsid w:val="006A4B87"/>
    <w:rsid w:val="006A5BB4"/>
    <w:rsid w:val="006A5CEE"/>
    <w:rsid w:val="006B08FD"/>
    <w:rsid w:val="006B1254"/>
    <w:rsid w:val="006B12D4"/>
    <w:rsid w:val="006C10F2"/>
    <w:rsid w:val="006C63C8"/>
    <w:rsid w:val="006D0336"/>
    <w:rsid w:val="006D1416"/>
    <w:rsid w:val="006D42B3"/>
    <w:rsid w:val="006E1030"/>
    <w:rsid w:val="006E26FE"/>
    <w:rsid w:val="007005AA"/>
    <w:rsid w:val="007017E6"/>
    <w:rsid w:val="00703A6D"/>
    <w:rsid w:val="00707F63"/>
    <w:rsid w:val="00710ACC"/>
    <w:rsid w:val="00715DAE"/>
    <w:rsid w:val="00721599"/>
    <w:rsid w:val="00726F8A"/>
    <w:rsid w:val="00730914"/>
    <w:rsid w:val="0073123A"/>
    <w:rsid w:val="0073144A"/>
    <w:rsid w:val="00734FEC"/>
    <w:rsid w:val="007411A4"/>
    <w:rsid w:val="00743E27"/>
    <w:rsid w:val="007440FE"/>
    <w:rsid w:val="0074773D"/>
    <w:rsid w:val="00750596"/>
    <w:rsid w:val="0075605A"/>
    <w:rsid w:val="007576E3"/>
    <w:rsid w:val="007629A5"/>
    <w:rsid w:val="007657F2"/>
    <w:rsid w:val="0077070B"/>
    <w:rsid w:val="00770A61"/>
    <w:rsid w:val="0077445E"/>
    <w:rsid w:val="00776606"/>
    <w:rsid w:val="00785A79"/>
    <w:rsid w:val="00787D5C"/>
    <w:rsid w:val="00790DD4"/>
    <w:rsid w:val="00792FEE"/>
    <w:rsid w:val="00793334"/>
    <w:rsid w:val="00793CA3"/>
    <w:rsid w:val="0079638C"/>
    <w:rsid w:val="00796AD4"/>
    <w:rsid w:val="007A416A"/>
    <w:rsid w:val="007A7586"/>
    <w:rsid w:val="007B72AC"/>
    <w:rsid w:val="007B7FB4"/>
    <w:rsid w:val="007C1905"/>
    <w:rsid w:val="007C6A76"/>
    <w:rsid w:val="007C7091"/>
    <w:rsid w:val="007C7B70"/>
    <w:rsid w:val="007D6ABE"/>
    <w:rsid w:val="007E009E"/>
    <w:rsid w:val="007E019E"/>
    <w:rsid w:val="007E29EC"/>
    <w:rsid w:val="007E3281"/>
    <w:rsid w:val="007F719D"/>
    <w:rsid w:val="00811ACE"/>
    <w:rsid w:val="008143B9"/>
    <w:rsid w:val="008147F8"/>
    <w:rsid w:val="00816735"/>
    <w:rsid w:val="0081689C"/>
    <w:rsid w:val="008170C7"/>
    <w:rsid w:val="00822C54"/>
    <w:rsid w:val="00823E21"/>
    <w:rsid w:val="00826DA2"/>
    <w:rsid w:val="00830F65"/>
    <w:rsid w:val="00830FD3"/>
    <w:rsid w:val="0083279E"/>
    <w:rsid w:val="008364C1"/>
    <w:rsid w:val="0083723F"/>
    <w:rsid w:val="00842B19"/>
    <w:rsid w:val="008459DF"/>
    <w:rsid w:val="00850132"/>
    <w:rsid w:val="00850270"/>
    <w:rsid w:val="00851198"/>
    <w:rsid w:val="008667DB"/>
    <w:rsid w:val="008745A7"/>
    <w:rsid w:val="00875BD4"/>
    <w:rsid w:val="008802E2"/>
    <w:rsid w:val="00880D33"/>
    <w:rsid w:val="0088472E"/>
    <w:rsid w:val="00887EED"/>
    <w:rsid w:val="00887FFD"/>
    <w:rsid w:val="008B4E7F"/>
    <w:rsid w:val="008C047C"/>
    <w:rsid w:val="008C0873"/>
    <w:rsid w:val="008C1AC2"/>
    <w:rsid w:val="008C20F4"/>
    <w:rsid w:val="008D0750"/>
    <w:rsid w:val="008D5578"/>
    <w:rsid w:val="008D5631"/>
    <w:rsid w:val="008D6D90"/>
    <w:rsid w:val="008F2A99"/>
    <w:rsid w:val="008F3230"/>
    <w:rsid w:val="008F33F3"/>
    <w:rsid w:val="008F5D1E"/>
    <w:rsid w:val="00906360"/>
    <w:rsid w:val="00912167"/>
    <w:rsid w:val="0091298C"/>
    <w:rsid w:val="00920EBF"/>
    <w:rsid w:val="00933525"/>
    <w:rsid w:val="00940F6B"/>
    <w:rsid w:val="00947219"/>
    <w:rsid w:val="009503FC"/>
    <w:rsid w:val="009512B3"/>
    <w:rsid w:val="00955A33"/>
    <w:rsid w:val="00956A75"/>
    <w:rsid w:val="00956B85"/>
    <w:rsid w:val="0096016A"/>
    <w:rsid w:val="0096069B"/>
    <w:rsid w:val="00964E9F"/>
    <w:rsid w:val="00967258"/>
    <w:rsid w:val="00967404"/>
    <w:rsid w:val="00972131"/>
    <w:rsid w:val="0097272A"/>
    <w:rsid w:val="00975DB7"/>
    <w:rsid w:val="0097628D"/>
    <w:rsid w:val="00981465"/>
    <w:rsid w:val="00984701"/>
    <w:rsid w:val="0099430C"/>
    <w:rsid w:val="00995C46"/>
    <w:rsid w:val="00997BD3"/>
    <w:rsid w:val="009A0A87"/>
    <w:rsid w:val="009A5CDC"/>
    <w:rsid w:val="009C7A1D"/>
    <w:rsid w:val="009D28BB"/>
    <w:rsid w:val="009D619D"/>
    <w:rsid w:val="009D66EC"/>
    <w:rsid w:val="009D7142"/>
    <w:rsid w:val="009E4983"/>
    <w:rsid w:val="009F2359"/>
    <w:rsid w:val="009F4936"/>
    <w:rsid w:val="009F5F38"/>
    <w:rsid w:val="009F6386"/>
    <w:rsid w:val="00A00FC1"/>
    <w:rsid w:val="00A04DCA"/>
    <w:rsid w:val="00A11969"/>
    <w:rsid w:val="00A16AE6"/>
    <w:rsid w:val="00A23055"/>
    <w:rsid w:val="00A33649"/>
    <w:rsid w:val="00A4579B"/>
    <w:rsid w:val="00A458F1"/>
    <w:rsid w:val="00A50530"/>
    <w:rsid w:val="00A61E8A"/>
    <w:rsid w:val="00A64608"/>
    <w:rsid w:val="00A705C2"/>
    <w:rsid w:val="00A70EC0"/>
    <w:rsid w:val="00A72638"/>
    <w:rsid w:val="00A81C8F"/>
    <w:rsid w:val="00A8245F"/>
    <w:rsid w:val="00A8449B"/>
    <w:rsid w:val="00A8500E"/>
    <w:rsid w:val="00A85812"/>
    <w:rsid w:val="00A90508"/>
    <w:rsid w:val="00A9120C"/>
    <w:rsid w:val="00A93DE8"/>
    <w:rsid w:val="00A96688"/>
    <w:rsid w:val="00AA156C"/>
    <w:rsid w:val="00AB2A59"/>
    <w:rsid w:val="00AB4949"/>
    <w:rsid w:val="00AB54A8"/>
    <w:rsid w:val="00AB6604"/>
    <w:rsid w:val="00AB7A5C"/>
    <w:rsid w:val="00AC0905"/>
    <w:rsid w:val="00AD07BF"/>
    <w:rsid w:val="00AD232E"/>
    <w:rsid w:val="00AE055C"/>
    <w:rsid w:val="00AE1BD7"/>
    <w:rsid w:val="00AF22D9"/>
    <w:rsid w:val="00B06102"/>
    <w:rsid w:val="00B065C5"/>
    <w:rsid w:val="00B0788D"/>
    <w:rsid w:val="00B07D7C"/>
    <w:rsid w:val="00B1305B"/>
    <w:rsid w:val="00B13BA8"/>
    <w:rsid w:val="00B15EAE"/>
    <w:rsid w:val="00B16F0C"/>
    <w:rsid w:val="00B2375A"/>
    <w:rsid w:val="00B265F0"/>
    <w:rsid w:val="00B3065A"/>
    <w:rsid w:val="00B31A42"/>
    <w:rsid w:val="00B32B42"/>
    <w:rsid w:val="00B330A9"/>
    <w:rsid w:val="00B43A1D"/>
    <w:rsid w:val="00B4597D"/>
    <w:rsid w:val="00B5122B"/>
    <w:rsid w:val="00B515FA"/>
    <w:rsid w:val="00B57350"/>
    <w:rsid w:val="00B6553B"/>
    <w:rsid w:val="00B6715A"/>
    <w:rsid w:val="00B67F99"/>
    <w:rsid w:val="00B74E39"/>
    <w:rsid w:val="00B7747E"/>
    <w:rsid w:val="00B777C0"/>
    <w:rsid w:val="00B86485"/>
    <w:rsid w:val="00B90BDF"/>
    <w:rsid w:val="00B95771"/>
    <w:rsid w:val="00B9584D"/>
    <w:rsid w:val="00BA001B"/>
    <w:rsid w:val="00BA3F17"/>
    <w:rsid w:val="00BA4403"/>
    <w:rsid w:val="00BA5A09"/>
    <w:rsid w:val="00BA5CD9"/>
    <w:rsid w:val="00BB4F69"/>
    <w:rsid w:val="00BC0279"/>
    <w:rsid w:val="00BC157D"/>
    <w:rsid w:val="00BC4E31"/>
    <w:rsid w:val="00BD1D2D"/>
    <w:rsid w:val="00BD3605"/>
    <w:rsid w:val="00BE07DB"/>
    <w:rsid w:val="00BE1E84"/>
    <w:rsid w:val="00BF3987"/>
    <w:rsid w:val="00BF4DC6"/>
    <w:rsid w:val="00C01436"/>
    <w:rsid w:val="00C0291A"/>
    <w:rsid w:val="00C05226"/>
    <w:rsid w:val="00C144E1"/>
    <w:rsid w:val="00C14698"/>
    <w:rsid w:val="00C15825"/>
    <w:rsid w:val="00C21D8A"/>
    <w:rsid w:val="00C3297E"/>
    <w:rsid w:val="00C348EF"/>
    <w:rsid w:val="00C37164"/>
    <w:rsid w:val="00C407D1"/>
    <w:rsid w:val="00C4292E"/>
    <w:rsid w:val="00C4406A"/>
    <w:rsid w:val="00C44A19"/>
    <w:rsid w:val="00C44CB4"/>
    <w:rsid w:val="00C459BB"/>
    <w:rsid w:val="00C5058A"/>
    <w:rsid w:val="00C5326A"/>
    <w:rsid w:val="00C6376D"/>
    <w:rsid w:val="00C6481A"/>
    <w:rsid w:val="00C720B5"/>
    <w:rsid w:val="00C72C0F"/>
    <w:rsid w:val="00C7781D"/>
    <w:rsid w:val="00C815A8"/>
    <w:rsid w:val="00C92405"/>
    <w:rsid w:val="00CA00A6"/>
    <w:rsid w:val="00CA487C"/>
    <w:rsid w:val="00CB6021"/>
    <w:rsid w:val="00CB6D2B"/>
    <w:rsid w:val="00CB6E33"/>
    <w:rsid w:val="00CB7DC5"/>
    <w:rsid w:val="00CC1F1D"/>
    <w:rsid w:val="00CC6D05"/>
    <w:rsid w:val="00CC748B"/>
    <w:rsid w:val="00CD36BC"/>
    <w:rsid w:val="00CE0991"/>
    <w:rsid w:val="00CF7A14"/>
    <w:rsid w:val="00D018C3"/>
    <w:rsid w:val="00D03D2A"/>
    <w:rsid w:val="00D04A8A"/>
    <w:rsid w:val="00D130D6"/>
    <w:rsid w:val="00D137C0"/>
    <w:rsid w:val="00D1413A"/>
    <w:rsid w:val="00D14E38"/>
    <w:rsid w:val="00D1729C"/>
    <w:rsid w:val="00D25C82"/>
    <w:rsid w:val="00D300BD"/>
    <w:rsid w:val="00D34BDC"/>
    <w:rsid w:val="00D402CE"/>
    <w:rsid w:val="00D45211"/>
    <w:rsid w:val="00D4762A"/>
    <w:rsid w:val="00D6036A"/>
    <w:rsid w:val="00D647CA"/>
    <w:rsid w:val="00D64D3D"/>
    <w:rsid w:val="00D65482"/>
    <w:rsid w:val="00D70A55"/>
    <w:rsid w:val="00D73881"/>
    <w:rsid w:val="00D747B4"/>
    <w:rsid w:val="00D75C5F"/>
    <w:rsid w:val="00D83387"/>
    <w:rsid w:val="00D83907"/>
    <w:rsid w:val="00D849EA"/>
    <w:rsid w:val="00D86CAA"/>
    <w:rsid w:val="00DA0653"/>
    <w:rsid w:val="00DA5ED2"/>
    <w:rsid w:val="00DB53C4"/>
    <w:rsid w:val="00DB758F"/>
    <w:rsid w:val="00DC2853"/>
    <w:rsid w:val="00DE576E"/>
    <w:rsid w:val="00DE77AE"/>
    <w:rsid w:val="00DF09E7"/>
    <w:rsid w:val="00DF1AC7"/>
    <w:rsid w:val="00DF5350"/>
    <w:rsid w:val="00DF72A1"/>
    <w:rsid w:val="00DF756B"/>
    <w:rsid w:val="00E01410"/>
    <w:rsid w:val="00E033A7"/>
    <w:rsid w:val="00E11A62"/>
    <w:rsid w:val="00E13BED"/>
    <w:rsid w:val="00E14A6B"/>
    <w:rsid w:val="00E17FDD"/>
    <w:rsid w:val="00E2064A"/>
    <w:rsid w:val="00E2261A"/>
    <w:rsid w:val="00E238B7"/>
    <w:rsid w:val="00E24474"/>
    <w:rsid w:val="00E24AA9"/>
    <w:rsid w:val="00E332FF"/>
    <w:rsid w:val="00E34134"/>
    <w:rsid w:val="00E34E1E"/>
    <w:rsid w:val="00E37F97"/>
    <w:rsid w:val="00E5293F"/>
    <w:rsid w:val="00E542B2"/>
    <w:rsid w:val="00E55712"/>
    <w:rsid w:val="00E567DF"/>
    <w:rsid w:val="00E60B06"/>
    <w:rsid w:val="00E679A9"/>
    <w:rsid w:val="00E7755C"/>
    <w:rsid w:val="00E826AC"/>
    <w:rsid w:val="00E833B6"/>
    <w:rsid w:val="00E84E9D"/>
    <w:rsid w:val="00E90D4F"/>
    <w:rsid w:val="00E94EBE"/>
    <w:rsid w:val="00EA29EC"/>
    <w:rsid w:val="00EA3A6C"/>
    <w:rsid w:val="00EA42A7"/>
    <w:rsid w:val="00EA438E"/>
    <w:rsid w:val="00EA48AB"/>
    <w:rsid w:val="00EA6178"/>
    <w:rsid w:val="00EB028F"/>
    <w:rsid w:val="00EB545E"/>
    <w:rsid w:val="00EC09A8"/>
    <w:rsid w:val="00EC5DF7"/>
    <w:rsid w:val="00ED34EA"/>
    <w:rsid w:val="00EE0834"/>
    <w:rsid w:val="00EE22F7"/>
    <w:rsid w:val="00EE67B9"/>
    <w:rsid w:val="00EF0BB8"/>
    <w:rsid w:val="00EF3947"/>
    <w:rsid w:val="00EF6956"/>
    <w:rsid w:val="00F0282B"/>
    <w:rsid w:val="00F03C29"/>
    <w:rsid w:val="00F05861"/>
    <w:rsid w:val="00F10999"/>
    <w:rsid w:val="00F10EEF"/>
    <w:rsid w:val="00F1198C"/>
    <w:rsid w:val="00F277BE"/>
    <w:rsid w:val="00F27DF0"/>
    <w:rsid w:val="00F34243"/>
    <w:rsid w:val="00F34D9F"/>
    <w:rsid w:val="00F4264A"/>
    <w:rsid w:val="00F50B83"/>
    <w:rsid w:val="00F5205D"/>
    <w:rsid w:val="00F55677"/>
    <w:rsid w:val="00F57D26"/>
    <w:rsid w:val="00F61638"/>
    <w:rsid w:val="00F6322B"/>
    <w:rsid w:val="00F811E0"/>
    <w:rsid w:val="00F81701"/>
    <w:rsid w:val="00F83E4B"/>
    <w:rsid w:val="00F90B02"/>
    <w:rsid w:val="00F9275B"/>
    <w:rsid w:val="00F92C73"/>
    <w:rsid w:val="00FB32AE"/>
    <w:rsid w:val="00FC151C"/>
    <w:rsid w:val="00FC1602"/>
    <w:rsid w:val="00FC3800"/>
    <w:rsid w:val="00FC5E9B"/>
    <w:rsid w:val="00FD15D2"/>
    <w:rsid w:val="00FD2A85"/>
    <w:rsid w:val="00FD587C"/>
    <w:rsid w:val="00FD622F"/>
    <w:rsid w:val="00FD64DD"/>
    <w:rsid w:val="00FE09CC"/>
    <w:rsid w:val="00FE0AFC"/>
    <w:rsid w:val="00FE10EB"/>
    <w:rsid w:val="00FE16BF"/>
    <w:rsid w:val="00FE2207"/>
    <w:rsid w:val="00FE31A0"/>
    <w:rsid w:val="00FF5B8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Pr>
      <w:rFonts w:ascii="Arial" w:hAnsi="Arial" w:cs="Arial"/>
      <w:sz w:val="24"/>
      <w:szCs w:val="24"/>
      <w:lang w:val="en-US"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Kommentarzeichen">
    <w:name w:val="annotation reference"/>
    <w:semiHidden/>
    <w:rsid w:val="006748FB"/>
    <w:rPr>
      <w:sz w:val="16"/>
      <w:szCs w:val="16"/>
    </w:rPr>
  </w:style>
  <w:style w:type="paragraph" w:styleId="Kommentartext">
    <w:name w:val="annotation text"/>
    <w:basedOn w:val="Standard"/>
    <w:semiHidden/>
    <w:rsid w:val="006748FB"/>
    <w:rPr>
      <w:sz w:val="20"/>
      <w:szCs w:val="20"/>
    </w:rPr>
  </w:style>
  <w:style w:type="paragraph" w:styleId="Kommentarthema">
    <w:name w:val="annotation subject"/>
    <w:basedOn w:val="Kommentartext"/>
    <w:next w:val="Kommentartext"/>
    <w:semiHidden/>
    <w:rsid w:val="006748FB"/>
    <w:rPr>
      <w:b/>
      <w:bCs/>
    </w:rPr>
  </w:style>
  <w:style w:type="paragraph" w:styleId="Sprechblasentext">
    <w:name w:val="Balloon Text"/>
    <w:basedOn w:val="Standard"/>
    <w:semiHidden/>
    <w:rsid w:val="006748FB"/>
    <w:rPr>
      <w:rFonts w:ascii="Tahoma" w:hAnsi="Tahoma" w:cs="Tahoma"/>
      <w:sz w:val="16"/>
      <w:szCs w:val="16"/>
    </w:rPr>
  </w:style>
  <w:style w:type="character" w:styleId="Hyperlink">
    <w:name w:val="Hyperlink"/>
    <w:rsid w:val="001E3078"/>
    <w:rPr>
      <w:color w:val="0000FF"/>
      <w:u w:val="single"/>
    </w:rPr>
  </w:style>
  <w:style w:type="paragraph" w:styleId="Listenabsatz">
    <w:name w:val="List Paragraph"/>
    <w:basedOn w:val="Standard"/>
    <w:uiPriority w:val="34"/>
    <w:qFormat/>
    <w:rsid w:val="003D5DDC"/>
    <w:pPr>
      <w:ind w:left="70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Pr>
      <w:rFonts w:ascii="Arial" w:hAnsi="Arial" w:cs="Arial"/>
      <w:sz w:val="24"/>
      <w:szCs w:val="24"/>
      <w:lang w:val="en-US"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Kommentarzeichen">
    <w:name w:val="annotation reference"/>
    <w:semiHidden/>
    <w:rsid w:val="006748FB"/>
    <w:rPr>
      <w:sz w:val="16"/>
      <w:szCs w:val="16"/>
    </w:rPr>
  </w:style>
  <w:style w:type="paragraph" w:styleId="Kommentartext">
    <w:name w:val="annotation text"/>
    <w:basedOn w:val="Standard"/>
    <w:semiHidden/>
    <w:rsid w:val="006748FB"/>
    <w:rPr>
      <w:sz w:val="20"/>
      <w:szCs w:val="20"/>
    </w:rPr>
  </w:style>
  <w:style w:type="paragraph" w:styleId="Kommentarthema">
    <w:name w:val="annotation subject"/>
    <w:basedOn w:val="Kommentartext"/>
    <w:next w:val="Kommentartext"/>
    <w:semiHidden/>
    <w:rsid w:val="006748FB"/>
    <w:rPr>
      <w:b/>
      <w:bCs/>
    </w:rPr>
  </w:style>
  <w:style w:type="paragraph" w:styleId="Sprechblasentext">
    <w:name w:val="Balloon Text"/>
    <w:basedOn w:val="Standard"/>
    <w:semiHidden/>
    <w:rsid w:val="006748FB"/>
    <w:rPr>
      <w:rFonts w:ascii="Tahoma" w:hAnsi="Tahoma" w:cs="Tahoma"/>
      <w:sz w:val="16"/>
      <w:szCs w:val="16"/>
    </w:rPr>
  </w:style>
  <w:style w:type="character" w:styleId="Hyperlink">
    <w:name w:val="Hyperlink"/>
    <w:rsid w:val="001E3078"/>
    <w:rPr>
      <w:color w:val="0000FF"/>
      <w:u w:val="single"/>
    </w:rPr>
  </w:style>
  <w:style w:type="paragraph" w:styleId="Listenabsatz">
    <w:name w:val="List Paragraph"/>
    <w:basedOn w:val="Standard"/>
    <w:uiPriority w:val="34"/>
    <w:qFormat/>
    <w:rsid w:val="003D5DDC"/>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image" Target="media/image6.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png"/><Relationship Id="rId5" Type="http://schemas.openxmlformats.org/officeDocument/2006/relationships/settings" Target="settings.xml"/><Relationship Id="rId10" Type="http://schemas.openxmlformats.org/officeDocument/2006/relationships/image" Target="media/image4.png"/><Relationship Id="rId4" Type="http://schemas.microsoft.com/office/2007/relationships/stylesWithEffects" Target="stylesWithEffect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0609A1-583B-4903-8D75-97682FD197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837</Words>
  <Characters>5276</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
    </vt:vector>
  </TitlesOfParts>
  <LinksUpToDate>false</LinksUpToDate>
  <CharactersWithSpaces>6101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2015-09-24T20:28:00Z</dcterms:created>
  <dcterms:modified xsi:type="dcterms:W3CDTF">2015-09-24T20:28:00Z</dcterms:modified>
</cp:coreProperties>
</file>